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4D" w:rsidRPr="00943E94" w:rsidRDefault="00D3704D" w:rsidP="005B5582">
      <w:pPr>
        <w:spacing w:beforeLines="50" w:afterLines="50"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宋体" w:hint="eastAsia"/>
          <w:sz w:val="24"/>
        </w:rPr>
        <w:t>证券代码：</w:t>
      </w:r>
      <w:r w:rsidRPr="00943E94">
        <w:rPr>
          <w:rFonts w:ascii="TimesNewRoman" w:hAnsi="TimesNewRoman" w:hint="eastAsia"/>
          <w:sz w:val="24"/>
        </w:rPr>
        <w:t xml:space="preserve">300232                                </w:t>
      </w:r>
      <w:r w:rsidRPr="00943E94">
        <w:rPr>
          <w:rFonts w:ascii="TimesNewRoman" w:hAnsi="宋体" w:hint="eastAsia"/>
          <w:sz w:val="24"/>
        </w:rPr>
        <w:t>证券简称：洲明科技</w:t>
      </w:r>
      <w:r w:rsidRPr="00943E94">
        <w:rPr>
          <w:rFonts w:ascii="TimesNewRoman" w:hAnsi="TimesNewRoman" w:hint="eastAsia"/>
          <w:sz w:val="24"/>
        </w:rPr>
        <w:t xml:space="preserve"> </w:t>
      </w:r>
    </w:p>
    <w:p w:rsidR="00D3704D" w:rsidRPr="00943E94" w:rsidRDefault="006F3FA6" w:rsidP="005B5582">
      <w:pPr>
        <w:spacing w:beforeLines="100" w:afterLines="100" w:line="400" w:lineRule="exact"/>
        <w:jc w:val="center"/>
        <w:rPr>
          <w:rFonts w:ascii="TimesNewRoman" w:hAnsi="TimesNewRoman" w:hint="eastAsia"/>
          <w:b/>
          <w:sz w:val="32"/>
          <w:szCs w:val="32"/>
        </w:rPr>
      </w:pPr>
      <w:r>
        <w:rPr>
          <w:rFonts w:ascii="TimesNewRoman" w:hAnsi="宋体" w:hint="eastAsia"/>
          <w:b/>
          <w:sz w:val="32"/>
          <w:szCs w:val="32"/>
        </w:rPr>
        <w:t>深圳市洲明科技股份有限公司投资者关系活动记录表（五</w:t>
      </w:r>
      <w:r w:rsidR="00D3704D" w:rsidRPr="00943E94">
        <w:rPr>
          <w:rFonts w:ascii="TimesNewRoman" w:hAnsi="宋体" w:hint="eastAsia"/>
          <w:b/>
          <w:sz w:val="32"/>
          <w:szCs w:val="32"/>
        </w:rPr>
        <w:t>）</w:t>
      </w:r>
    </w:p>
    <w:p w:rsidR="00D3704D" w:rsidRPr="00943E94" w:rsidRDefault="00D3704D" w:rsidP="00D3704D">
      <w:pPr>
        <w:spacing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TimesNewRoman" w:hint="eastAsia"/>
          <w:sz w:val="24"/>
        </w:rPr>
        <w:t xml:space="preserve">                                                      </w:t>
      </w:r>
      <w:r w:rsidRPr="00943E94">
        <w:rPr>
          <w:rFonts w:ascii="TimesNewRoman" w:hAnsi="宋体" w:hint="eastAsia"/>
          <w:sz w:val="24"/>
        </w:rPr>
        <w:t>编号：</w:t>
      </w:r>
      <w:r w:rsidR="006F3FA6">
        <w:rPr>
          <w:rFonts w:ascii="TimesNewRoman" w:hAnsi="TimesNewRoman" w:hint="eastAsia"/>
          <w:sz w:val="24"/>
        </w:rPr>
        <w:t>2017-005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6614"/>
      </w:tblGrid>
      <w:tr w:rsidR="00D3704D" w:rsidRPr="00943E94" w:rsidTr="008004CB">
        <w:trPr>
          <w:trHeight w:val="2555"/>
        </w:trPr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</w:p>
        </w:tc>
        <w:tc>
          <w:tcPr>
            <w:tcW w:w="6614" w:type="dxa"/>
          </w:tcPr>
          <w:p w:rsidR="00D3704D" w:rsidRPr="00943E94" w:rsidRDefault="00337761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bCs/>
                <w:iCs/>
                <w:color w:val="000000"/>
                <w:sz w:val="24"/>
              </w:rPr>
              <w:t>■</w:t>
            </w:r>
            <w:r w:rsidR="00D3704D" w:rsidRPr="00943E94">
              <w:rPr>
                <w:rFonts w:ascii="TimesNewRoman" w:hAnsi="宋体" w:hint="eastAsia"/>
                <w:sz w:val="24"/>
              </w:rPr>
              <w:t>特定对象调研</w:t>
            </w:r>
            <w:r>
              <w:rPr>
                <w:rFonts w:ascii="TimesNewRoman" w:hAnsi="TimesNewRoman" w:hint="eastAsia"/>
                <w:sz w:val="24"/>
              </w:rPr>
              <w:t xml:space="preserve">      </w:t>
            </w:r>
            <w:r w:rsidR="006F3FA6">
              <w:rPr>
                <w:rFonts w:ascii="TimesNewRoman" w:hAnsi="TimesNewRoman" w:hint="eastAsia"/>
                <w:sz w:val="24"/>
              </w:rPr>
              <w:t xml:space="preserve">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分析师会议</w:t>
            </w:r>
          </w:p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媒体采访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利润说明会</w:t>
            </w:r>
          </w:p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新闻发布会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路演活动</w:t>
            </w:r>
          </w:p>
          <w:p w:rsidR="00D3704D" w:rsidRPr="00943E94" w:rsidRDefault="00D3704D" w:rsidP="008004C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现场参观</w:t>
            </w:r>
            <w:r w:rsidRPr="00943E94">
              <w:rPr>
                <w:rFonts w:ascii="TimesNewRoman" w:hAnsi="TimesNewRoman"/>
                <w:sz w:val="24"/>
              </w:rPr>
              <w:tab/>
            </w:r>
          </w:p>
          <w:p w:rsidR="00D3704D" w:rsidRPr="00943E94" w:rsidRDefault="00D3704D" w:rsidP="008004CB">
            <w:pPr>
              <w:tabs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其他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</w:t>
            </w:r>
          </w:p>
        </w:tc>
      </w:tr>
      <w:tr w:rsidR="00D3704D" w:rsidRPr="00943E94" w:rsidTr="008004CB">
        <w:trPr>
          <w:trHeight w:val="957"/>
        </w:trPr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参与单位名称及人员姓名</w:t>
            </w:r>
          </w:p>
        </w:tc>
        <w:tc>
          <w:tcPr>
            <w:tcW w:w="6614" w:type="dxa"/>
          </w:tcPr>
          <w:p w:rsidR="00337761" w:rsidRDefault="00337761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 w:rsidRPr="006F3FA6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  <w:lang w:val="zh-CN"/>
              </w:rPr>
              <w:t>、</w:t>
            </w:r>
            <w:r w:rsidR="00F019FE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  <w:lang w:val="zh-CN"/>
              </w:rPr>
              <w:t>顺沣</w:t>
            </w:r>
            <w:r w:rsidR="00246516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  <w:lang w:val="zh-CN"/>
              </w:rPr>
              <w:t>资产管理有限公司</w:t>
            </w:r>
            <w:r w:rsidRPr="006F3FA6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="00246516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张潇</w:t>
            </w:r>
          </w:p>
          <w:p w:rsidR="00246516" w:rsidRDefault="00246516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246516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大钧资产管理有限公司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：张冲</w:t>
            </w:r>
          </w:p>
          <w:p w:rsidR="00246516" w:rsidRDefault="00246516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、建信基金管理公司：赵兵兵</w:t>
            </w:r>
          </w:p>
          <w:p w:rsidR="00246516" w:rsidRDefault="00246516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、华泰保兴基金管理有限公司：黄俊卿</w:t>
            </w:r>
          </w:p>
          <w:p w:rsidR="00246516" w:rsidRDefault="00246516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、深圳悟空投资管理有限公司：蔡晓生</w:t>
            </w:r>
          </w:p>
          <w:p w:rsidR="00246516" w:rsidRDefault="00246516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、银华基金管理股份有限公司：杜宇</w:t>
            </w:r>
          </w:p>
          <w:p w:rsidR="00246516" w:rsidRPr="00246516" w:rsidRDefault="00246516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、深圳清水源投资管理有限公司：程宇楠</w:t>
            </w:r>
          </w:p>
        </w:tc>
      </w:tr>
      <w:tr w:rsidR="00D3704D" w:rsidRPr="00943E94" w:rsidTr="008004CB"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时间</w:t>
            </w:r>
          </w:p>
        </w:tc>
        <w:tc>
          <w:tcPr>
            <w:tcW w:w="6614" w:type="dxa"/>
          </w:tcPr>
          <w:p w:rsidR="00D3704D" w:rsidRPr="00943E94" w:rsidRDefault="00D3704D" w:rsidP="003D0B0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/>
                <w:sz w:val="24"/>
              </w:rPr>
              <w:t>201</w:t>
            </w:r>
            <w:r w:rsidRPr="00943E94">
              <w:rPr>
                <w:rFonts w:ascii="TimesNewRoman" w:hAnsi="TimesNewRoman" w:hint="eastAsia"/>
                <w:sz w:val="24"/>
              </w:rPr>
              <w:t>7</w:t>
            </w:r>
            <w:r w:rsidRPr="00943E94">
              <w:rPr>
                <w:rFonts w:ascii="TimesNewRoman" w:hAnsi="宋体"/>
                <w:sz w:val="24"/>
              </w:rPr>
              <w:t>年</w:t>
            </w:r>
            <w:r w:rsidR="00F019FE">
              <w:rPr>
                <w:rFonts w:ascii="TimesNewRoman" w:hAnsi="TimesNewRoman" w:hint="eastAsia"/>
                <w:sz w:val="24"/>
              </w:rPr>
              <w:t>11</w:t>
            </w:r>
            <w:r w:rsidRPr="00943E94">
              <w:rPr>
                <w:rFonts w:ascii="TimesNewRoman" w:hAnsi="宋体"/>
                <w:sz w:val="24"/>
              </w:rPr>
              <w:t>月</w:t>
            </w:r>
            <w:r w:rsidR="00F019FE">
              <w:rPr>
                <w:rFonts w:ascii="TimesNewRoman" w:hAnsi="TimesNewRoman" w:hint="eastAsia"/>
                <w:sz w:val="24"/>
              </w:rPr>
              <w:t>9</w:t>
            </w:r>
            <w:r w:rsidRPr="00943E94">
              <w:rPr>
                <w:rFonts w:ascii="TimesNewRoman" w:hAnsi="宋体"/>
                <w:sz w:val="24"/>
              </w:rPr>
              <w:t>日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1</w:t>
            </w:r>
            <w:r w:rsidR="00F019FE">
              <w:rPr>
                <w:rFonts w:ascii="TimesNewRoman" w:hAnsi="TimesNewRoman" w:hint="eastAsia"/>
                <w:sz w:val="24"/>
              </w:rPr>
              <w:t>4</w:t>
            </w:r>
            <w:r w:rsidRPr="00943E94">
              <w:rPr>
                <w:rFonts w:ascii="TimesNewRoman" w:hAnsi="宋体" w:hint="eastAsia"/>
                <w:sz w:val="24"/>
              </w:rPr>
              <w:t>：</w:t>
            </w:r>
            <w:r w:rsidRPr="00943E94">
              <w:rPr>
                <w:rFonts w:ascii="TimesNewRoman" w:hAnsi="TimesNewRoman" w:hint="eastAsia"/>
                <w:sz w:val="24"/>
              </w:rPr>
              <w:t>00--1</w:t>
            </w:r>
            <w:r w:rsidR="003D0B0D">
              <w:rPr>
                <w:rFonts w:ascii="TimesNewRoman" w:hAnsi="TimesNewRoman" w:hint="eastAsia"/>
                <w:sz w:val="24"/>
              </w:rPr>
              <w:t>5</w:t>
            </w:r>
            <w:r w:rsidRPr="00943E94">
              <w:rPr>
                <w:rFonts w:ascii="TimesNewRoman" w:hAnsi="宋体" w:hint="eastAsia"/>
                <w:sz w:val="24"/>
              </w:rPr>
              <w:t>：</w:t>
            </w:r>
            <w:bookmarkStart w:id="0" w:name="_GoBack"/>
            <w:bookmarkEnd w:id="0"/>
            <w:r w:rsidR="00F019FE">
              <w:rPr>
                <w:rFonts w:ascii="TimesNewRoman" w:hAnsi="TimesNewRoman" w:hint="eastAsia"/>
                <w:sz w:val="24"/>
              </w:rPr>
              <w:t>0</w:t>
            </w:r>
            <w:r w:rsidRPr="00943E94">
              <w:rPr>
                <w:rFonts w:ascii="TimesNewRoman" w:hAnsi="TimesNewRoman" w:hint="eastAsia"/>
                <w:sz w:val="24"/>
              </w:rPr>
              <w:t>0</w:t>
            </w:r>
          </w:p>
        </w:tc>
      </w:tr>
      <w:tr w:rsidR="00D3704D" w:rsidRPr="00943E94" w:rsidTr="008004CB">
        <w:trPr>
          <w:trHeight w:val="380"/>
        </w:trPr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6614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宋体" w:hint="eastAsia"/>
                <w:sz w:val="24"/>
              </w:rPr>
              <w:t>公司福永总部</w:t>
            </w:r>
            <w:r w:rsidRPr="00943E94">
              <w:rPr>
                <w:rFonts w:ascii="TimesNewRoman" w:hAnsi="TimesNewRoman" w:hint="eastAsia"/>
                <w:sz w:val="24"/>
              </w:rPr>
              <w:t>5</w:t>
            </w:r>
            <w:r w:rsidRPr="00943E94">
              <w:rPr>
                <w:rFonts w:ascii="TimesNewRoman" w:hAnsi="宋体" w:hint="eastAsia"/>
                <w:sz w:val="24"/>
              </w:rPr>
              <w:t>楼大会议室</w:t>
            </w:r>
          </w:p>
        </w:tc>
      </w:tr>
      <w:tr w:rsidR="00D3704D" w:rsidRPr="00943E94" w:rsidTr="008004CB"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6614" w:type="dxa"/>
          </w:tcPr>
          <w:p w:rsidR="00F019FE" w:rsidRDefault="00F019FE" w:rsidP="008004CB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副总经理：武建涛</w:t>
            </w:r>
          </w:p>
          <w:p w:rsidR="00F019FE" w:rsidRDefault="00F019FE" w:rsidP="008004CB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董事会秘书：徐朋</w:t>
            </w:r>
          </w:p>
          <w:p w:rsidR="00F019FE" w:rsidRPr="00F019FE" w:rsidRDefault="006F3FA6" w:rsidP="008004CB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证券事务代表：袁瑜珠</w:t>
            </w:r>
          </w:p>
        </w:tc>
      </w:tr>
      <w:tr w:rsidR="00D3704D" w:rsidRPr="00943E94" w:rsidTr="008004CB">
        <w:trPr>
          <w:trHeight w:val="699"/>
        </w:trPr>
        <w:tc>
          <w:tcPr>
            <w:tcW w:w="1908" w:type="dxa"/>
            <w:vAlign w:val="center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6614" w:type="dxa"/>
            <w:vAlign w:val="center"/>
          </w:tcPr>
          <w:p w:rsidR="00727C04" w:rsidRDefault="00727C04" w:rsidP="00B40F71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1、</w:t>
            </w:r>
            <w:r w:rsidR="009D5F85" w:rsidRPr="007B003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问：</w:t>
            </w:r>
            <w:r w:rsidR="009D5F85" w:rsidRPr="007B0037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请对公司</w:t>
            </w:r>
            <w:r w:rsidR="009D5F85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目前的</w:t>
            </w:r>
            <w:r w:rsidR="009D5F85" w:rsidRPr="007B0037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业务做一下</w:t>
            </w:r>
            <w:r w:rsidR="009D5F85" w:rsidRPr="007B003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简单的</w:t>
            </w:r>
            <w:r w:rsidR="009D5F85" w:rsidRPr="007B0037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介绍</w:t>
            </w:r>
          </w:p>
          <w:p w:rsidR="009D5F85" w:rsidRDefault="009D5F85" w:rsidP="00A30CC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D5F8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答：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深圳市洲明科技股份有限公司成立于</w:t>
            </w:r>
            <w:r w:rsidRPr="00A30CC8">
              <w:rPr>
                <w:rFonts w:ascii="TimesNewRoman" w:hint="eastAsia"/>
                <w:sz w:val="24"/>
                <w:szCs w:val="24"/>
              </w:rPr>
              <w:t>2004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年，于</w:t>
            </w:r>
            <w:r w:rsidRPr="00A30CC8">
              <w:rPr>
                <w:rFonts w:ascii="TimesNewRoman" w:hint="eastAsia"/>
                <w:sz w:val="24"/>
                <w:szCs w:val="24"/>
              </w:rPr>
              <w:t>2011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年在深交所创业板上市，</w:t>
            </w:r>
            <w:r w:rsidRPr="0071793E">
              <w:rPr>
                <w:rFonts w:asciiTheme="minorEastAsia" w:hAnsiTheme="minorEastAsia" w:hint="eastAsia"/>
                <w:sz w:val="24"/>
                <w:szCs w:val="24"/>
              </w:rPr>
              <w:t>公司主要从事</w:t>
            </w:r>
            <w:r w:rsidR="00366D14" w:rsidRPr="007B0037">
              <w:rPr>
                <w:rFonts w:eastAsiaTheme="minorEastAsia"/>
                <w:color w:val="000000" w:themeColor="text1"/>
                <w:sz w:val="24"/>
                <w:szCs w:val="24"/>
              </w:rPr>
              <w:t>LED</w:t>
            </w:r>
            <w:r w:rsidRPr="0071793E">
              <w:rPr>
                <w:rFonts w:asciiTheme="minorEastAsia" w:hAnsiTheme="minorEastAsia" w:hint="eastAsia"/>
                <w:sz w:val="24"/>
                <w:szCs w:val="24"/>
              </w:rPr>
              <w:t>显示产品与</w:t>
            </w:r>
            <w:r w:rsidR="00366D14" w:rsidRPr="007B0037">
              <w:rPr>
                <w:rFonts w:eastAsiaTheme="minorEastAsia"/>
                <w:color w:val="000000" w:themeColor="text1"/>
                <w:sz w:val="24"/>
                <w:szCs w:val="24"/>
              </w:rPr>
              <w:t>LED</w:t>
            </w:r>
            <w:r w:rsidRPr="0071793E">
              <w:rPr>
                <w:rFonts w:asciiTheme="minorEastAsia" w:hAnsiTheme="minorEastAsia" w:hint="eastAsia"/>
                <w:sz w:val="24"/>
                <w:szCs w:val="24"/>
              </w:rPr>
              <w:t>照明灯具的研发、制造、销售及服务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Pr="0071793E">
              <w:rPr>
                <w:rFonts w:asciiTheme="minorEastAsia" w:hAnsiTheme="minorEastAsia" w:hint="eastAsia"/>
                <w:sz w:val="24"/>
                <w:szCs w:val="24"/>
              </w:rPr>
              <w:t>致力于为国内外的专业渠道客户和终端客户提供高品质、高性能的</w:t>
            </w:r>
            <w:r w:rsidR="00366D14" w:rsidRPr="007B0037">
              <w:rPr>
                <w:rFonts w:eastAsiaTheme="minorEastAsia"/>
                <w:color w:val="000000" w:themeColor="text1"/>
                <w:sz w:val="24"/>
                <w:szCs w:val="24"/>
              </w:rPr>
              <w:t>LED</w:t>
            </w:r>
            <w:r w:rsidRPr="0071793E">
              <w:rPr>
                <w:rFonts w:asciiTheme="minorEastAsia" w:hAnsiTheme="minorEastAsia" w:hint="eastAsia"/>
                <w:sz w:val="24"/>
                <w:szCs w:val="24"/>
              </w:rPr>
              <w:t>应用产品及解决方案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9D5F85" w:rsidRPr="007B0037" w:rsidRDefault="009D5F85" w:rsidP="00A30CC8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在</w:t>
            </w:r>
            <w:r w:rsidR="00366D14" w:rsidRPr="007B0037">
              <w:rPr>
                <w:rFonts w:eastAsiaTheme="minorEastAsia"/>
                <w:color w:val="000000" w:themeColor="text1"/>
                <w:sz w:val="24"/>
                <w:szCs w:val="24"/>
              </w:rPr>
              <w:t>LED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显示业务方面，目前由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母公司洲明科技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，全资子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公司雷迪奥和蓝普科技开展</w:t>
            </w:r>
            <w:r w:rsid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相关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业务。</w:t>
            </w:r>
            <w:r w:rsidRPr="0078739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母公司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以</w:t>
            </w:r>
            <w:r w:rsidRPr="007B0037">
              <w:rPr>
                <w:rFonts w:eastAsiaTheme="minorEastAsia"/>
                <w:color w:val="000000" w:themeColor="text1"/>
                <w:sz w:val="24"/>
                <w:szCs w:val="24"/>
              </w:rPr>
              <w:t>LED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小间距产品销售为主，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同时</w:t>
            </w:r>
            <w:r w:rsidR="00366D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，母公司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还生产销售租赁类、固装类、创意类、体育类的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显示屏</w:t>
            </w:r>
            <w:r w:rsidR="00366D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全资子公司雷迪奥</w:t>
            </w:r>
            <w:r w:rsidR="00F575C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以生产销售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全球</w:t>
            </w:r>
            <w:r w:rsidR="00F575C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高端的</w:t>
            </w:r>
            <w:r w:rsid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租赁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及创意类显示屏</w:t>
            </w:r>
            <w:r w:rsidR="00F575C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为主，主要客户是国际知名的</w:t>
            </w:r>
            <w:r w:rsidR="00F575CB"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大租赁商</w:t>
            </w:r>
            <w:r w:rsidR="003F018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产品曾多次获得国际知名大奖，如德国红点奖、日本G-Mark大奖等</w:t>
            </w:r>
            <w:r w:rsidR="003F018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  <w:r w:rsidR="00366D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蓝普科技</w:t>
            </w:r>
            <w:r w:rsid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的主要定位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是拓展海外体育市场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在与本部的协同下，</w:t>
            </w:r>
            <w:r w:rsidR="00366D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也取得了不错的成绩。</w:t>
            </w:r>
            <w:r w:rsidRPr="007B00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100FB7" w:rsidRDefault="009D5F85" w:rsidP="00A30CC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在</w:t>
            </w:r>
            <w:r w:rsidRPr="007B0037">
              <w:rPr>
                <w:rFonts w:eastAsiaTheme="minorEastAsia"/>
                <w:color w:val="000000" w:themeColor="text1"/>
                <w:sz w:val="24"/>
                <w:szCs w:val="24"/>
              </w:rPr>
              <w:t>LED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照明业务方面，目前由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子公司广东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洲明和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安吉丽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开展业务。广东洲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明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主要面向国内的户外照明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领域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，具有</w:t>
            </w:r>
            <w:r w:rsidR="00366D1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多年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的</w:t>
            </w:r>
            <w:r w:rsidRPr="007B0037">
              <w:rPr>
                <w:rFonts w:eastAsiaTheme="minorEastAsia"/>
                <w:color w:val="000000" w:themeColor="text1"/>
                <w:sz w:val="24"/>
                <w:szCs w:val="24"/>
              </w:rPr>
              <w:t>EMC</w:t>
            </w:r>
            <w:r w:rsid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运作经验，其路灯改造项目在国内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得到了广泛应用，智慧路灯项目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也已落地并逐渐推广</w:t>
            </w:r>
            <w:r w:rsidRPr="007B0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。安吉丽则面向海外的室内照明领域，</w:t>
            </w:r>
            <w:r w:rsidR="00100FB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主要生产销售室内吸顶灯、筒灯等灯具产品。</w:t>
            </w:r>
          </w:p>
          <w:p w:rsidR="00DA2DE9" w:rsidRPr="00F8703D" w:rsidRDefault="00F8703D" w:rsidP="00A30CC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今年，公司在在外延并购方面力度比较强。在</w:t>
            </w:r>
            <w:r w:rsidR="00136249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显示领域，公司</w:t>
            </w:r>
            <w:r w:rsidR="005E11B8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并购</w:t>
            </w:r>
            <w:r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了</w:t>
            </w:r>
            <w:r w:rsidR="00100FB7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蔷薇科技，</w:t>
            </w:r>
            <w:r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这</w:t>
            </w:r>
            <w:r w:rsidRPr="00F8703D">
              <w:rPr>
                <w:rFonts w:hint="eastAsia"/>
                <w:sz w:val="24"/>
                <w:szCs w:val="24"/>
              </w:rPr>
              <w:t>有利于公司进一步加深在</w:t>
            </w:r>
            <w:r w:rsidRPr="00F8703D">
              <w:rPr>
                <w:sz w:val="24"/>
                <w:szCs w:val="24"/>
              </w:rPr>
              <w:t>LED</w:t>
            </w:r>
            <w:r w:rsidRPr="00F8703D">
              <w:rPr>
                <w:rFonts w:hint="eastAsia"/>
                <w:sz w:val="24"/>
                <w:szCs w:val="24"/>
              </w:rPr>
              <w:t>显示屏行业细分领域的布局，蔷薇科技在</w:t>
            </w:r>
            <w:r w:rsidRPr="00F8703D">
              <w:rPr>
                <w:sz w:val="24"/>
                <w:szCs w:val="24"/>
              </w:rPr>
              <w:t>LED</w:t>
            </w:r>
            <w:r w:rsidRPr="00F8703D">
              <w:rPr>
                <w:rFonts w:hint="eastAsia"/>
                <w:sz w:val="24"/>
                <w:szCs w:val="24"/>
              </w:rPr>
              <w:t>灯条屏，</w:t>
            </w:r>
            <w:r w:rsidRPr="00F8703D">
              <w:rPr>
                <w:sz w:val="24"/>
                <w:szCs w:val="24"/>
              </w:rPr>
              <w:t>LED</w:t>
            </w:r>
            <w:r w:rsidRPr="00F8703D">
              <w:rPr>
                <w:rFonts w:hint="eastAsia"/>
                <w:sz w:val="24"/>
                <w:szCs w:val="24"/>
              </w:rPr>
              <w:t>格栅屏的显示领域具有一定的品牌知名度，双方将在市场、供应链、管理等方面将产生协同，有利于提高公司的综合竞争实力，提升公司盈利能力，符合公司长远发展战略；</w:t>
            </w:r>
            <w:r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在</w:t>
            </w:r>
            <w:r w:rsidR="005E11B8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照明领域，公司并购</w:t>
            </w:r>
            <w:r w:rsidR="00136249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爱加照明，</w:t>
            </w:r>
            <w:r w:rsidR="00136A3B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涉足</w:t>
            </w:r>
            <w:r w:rsidR="005E11B8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专业照明</w:t>
            </w:r>
            <w:r w:rsidR="00136249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市场</w:t>
            </w:r>
            <w:r w:rsidR="00DA2DE9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，拓展国内中高端</w:t>
            </w:r>
            <w:r w:rsidR="00DA2DE9" w:rsidRPr="00F8703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建筑空间</w:t>
            </w:r>
            <w:r w:rsidR="00DA2DE9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照明的市场份额</w:t>
            </w:r>
            <w:r w:rsidR="00136249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；同时，公司</w:t>
            </w:r>
            <w:r w:rsidR="00100FB7" w:rsidRPr="00F870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并购杭州柏年、清华康利</w:t>
            </w:r>
            <w:r w:rsidR="00100FB7" w:rsidRPr="00F8703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，开拓景观照明市场</w:t>
            </w:r>
            <w:r w:rsidR="00DA2DE9" w:rsidRPr="00F8703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A30CC8" w:rsidRPr="00F8703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除了能兼备</w:t>
            </w:r>
            <w:r w:rsidR="00DA2DE9" w:rsidRPr="00F8703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城市景观照明规划、设计、工程施工等业务</w:t>
            </w:r>
            <w:r w:rsidR="00A30CC8" w:rsidRPr="00F8703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外</w:t>
            </w:r>
            <w:r w:rsidR="00DA2DE9" w:rsidRPr="00F8703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，亦能与公司现有的</w:t>
            </w:r>
            <w:r w:rsidR="00A30CC8" w:rsidRPr="00F8703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显示屏、</w:t>
            </w:r>
            <w:r w:rsidR="00DA2DE9" w:rsidRPr="00F8703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智慧路灯业务形成协同效应，增强公司的综合竞争力。</w:t>
            </w:r>
          </w:p>
          <w:p w:rsidR="00A30CC8" w:rsidRDefault="00A30CC8" w:rsidP="00DA2DE9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</w:p>
          <w:p w:rsidR="00100FB7" w:rsidRDefault="00100FB7" w:rsidP="00DA2DE9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146BB8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  <w:lang w:val="zh-CN"/>
              </w:rPr>
              <w:t>、问：</w:t>
            </w: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  <w:lang w:val="zh-CN"/>
              </w:rPr>
              <w:t>公司今年下半年并购了几家公司，请问公司的并购思路是什么？</w:t>
            </w:r>
          </w:p>
          <w:p w:rsidR="00100FB7" w:rsidRPr="00100FB7" w:rsidRDefault="00100FB7" w:rsidP="00A30CC8">
            <w:pPr>
              <w:spacing w:line="480" w:lineRule="atLeast"/>
              <w:ind w:firstLineChars="200" w:firstLine="480"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  <w:lang w:val="zh-CN"/>
              </w:rPr>
            </w:pPr>
            <w:r w:rsidRPr="00100F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  <w:lang w:val="zh-CN"/>
              </w:rPr>
              <w:t>答：第一，顺应趋势，未来城市的亮化会呈显示化、可视化的趋势，景观亮化是体现城市文化最有效果、成本最少的方式之一，市场空间可观；第二，从公司</w:t>
            </w:r>
            <w:r w:rsidR="009027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  <w:lang w:val="zh-CN"/>
              </w:rPr>
              <w:t>业务</w:t>
            </w:r>
            <w:r w:rsidRPr="00100F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  <w:lang w:val="zh-CN"/>
              </w:rPr>
              <w:t>协同性上考虑，景</w:t>
            </w:r>
            <w:r w:rsidRPr="00100F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观照明未来</w:t>
            </w:r>
            <w:r w:rsidR="009027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  <w:lang w:val="zh-CN"/>
              </w:rPr>
              <w:t>将</w:t>
            </w:r>
            <w:r w:rsidRPr="00100F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  <w:lang w:val="zh-CN"/>
              </w:rPr>
              <w:t>涉及整个城市的设计规划，接触显示屏的情形越来越多，</w:t>
            </w:r>
            <w:r w:rsidR="009027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  <w:lang w:val="zh-CN"/>
              </w:rPr>
              <w:t>这有利于</w:t>
            </w:r>
            <w:r w:rsidRPr="00100F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  <w:lang w:val="zh-CN"/>
              </w:rPr>
              <w:t>公司往显示+照明一揽子解决方案的方向发展。</w:t>
            </w:r>
          </w:p>
          <w:p w:rsidR="00100FB7" w:rsidRPr="00100FB7" w:rsidRDefault="00100FB7" w:rsidP="00100FB7">
            <w:pPr>
              <w:spacing w:line="360" w:lineRule="auto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  <w:p w:rsidR="00B40F71" w:rsidRPr="003D5600" w:rsidRDefault="00100FB7" w:rsidP="00B40F71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B40F71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B40F71" w:rsidRPr="003D560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问：</w:t>
            </w:r>
            <w:r w:rsidR="00B40F7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请问公司未来在产能方面有何规划？</w:t>
            </w:r>
          </w:p>
          <w:p w:rsidR="003D0B0D" w:rsidRDefault="00B40F71" w:rsidP="003D0B0D">
            <w:pPr>
              <w:spacing w:line="480" w:lineRule="atLeast"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D560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答：</w:t>
            </w:r>
            <w:r w:rsidR="003D0B0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公司产能的释放会经历几个阶段，首先是</w:t>
            </w:r>
            <w:r w:rsidRPr="00502D46">
              <w:rPr>
                <w:rFonts w:ascii="TimesNewRoman" w:hint="eastAsia"/>
                <w:sz w:val="24"/>
                <w:szCs w:val="24"/>
              </w:rPr>
              <w:t>2016</w:t>
            </w:r>
            <w:r w:rsidRPr="003D560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Pr="00502D46">
              <w:rPr>
                <w:rFonts w:ascii="TimesNewRoman" w:hint="eastAsia"/>
                <w:sz w:val="24"/>
                <w:szCs w:val="24"/>
              </w:rPr>
              <w:t>9</w:t>
            </w:r>
            <w:r w:rsidRPr="003D560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月，公司大亚湾一期厂房开始投入使用，产能得到了一定的释放，</w:t>
            </w:r>
            <w:r w:rsidR="003D0B0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目前</w:t>
            </w:r>
            <w:r w:rsidRPr="003D560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产能基本上能满足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订单</w:t>
            </w:r>
            <w:r w:rsidR="003D0B0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需求；</w:t>
            </w:r>
            <w:r w:rsidR="003D0B0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其次，公司于2017年10月30日披露了可转换债券的预案，其中约1.8亿元左右是用于LED小间距产能升</w:t>
            </w:r>
            <w:r w:rsidR="0014748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级项目，随着可转换债券项目的不断推进，预计公司产能将在明年会</w:t>
            </w:r>
            <w:r w:rsidR="003D0B0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进一步释放；</w:t>
            </w:r>
            <w:r w:rsidR="0014748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最后是大亚湾二期的项目，目前大亚湾二期已经在设计规划中，预计2019年</w:t>
            </w:r>
            <w:r w:rsidR="003D0B0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左右又会释放出一部分新的产能。</w:t>
            </w:r>
          </w:p>
          <w:p w:rsidR="003D0B0D" w:rsidRDefault="003D0B0D" w:rsidP="003D0B0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A30CC8" w:rsidRPr="003D5600" w:rsidRDefault="00A30CC8" w:rsidP="003D0B0D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4、</w:t>
            </w:r>
            <w:r w:rsidRPr="003D560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问：市面上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有提出</w:t>
            </w:r>
            <w:r w:rsidRPr="00A30CC8">
              <w:rPr>
                <w:rFonts w:eastAsiaTheme="minorEastAsia" w:hint="eastAsia"/>
                <w:b/>
                <w:color w:val="000000" w:themeColor="text1"/>
                <w:sz w:val="24"/>
                <w:szCs w:val="24"/>
              </w:rPr>
              <w:t>COB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技术、</w:t>
            </w:r>
            <w:r w:rsidRPr="00390290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Micro LED</w:t>
            </w:r>
            <w:r w:rsidRPr="003D560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技术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是下一代显示技术</w:t>
            </w:r>
            <w:r w:rsidR="00502D46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的观点，公司如何看待？新技术</w:t>
            </w:r>
            <w:r w:rsidRPr="003D560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是否会对</w:t>
            </w:r>
            <w:r w:rsidR="00502D46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</w:t>
            </w:r>
            <w:r w:rsidRPr="003944B5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LED</w:t>
            </w:r>
            <w:r w:rsidRPr="003D560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小间距产品的销售形成影响？</w:t>
            </w:r>
          </w:p>
          <w:p w:rsidR="0014748C" w:rsidRDefault="0014748C" w:rsidP="0014748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D560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目前，</w:t>
            </w:r>
            <w:r w:rsidRPr="003944B5">
              <w:rPr>
                <w:rFonts w:eastAsiaTheme="minorEastAsia"/>
                <w:color w:val="000000" w:themeColor="text1"/>
                <w:sz w:val="24"/>
                <w:szCs w:val="24"/>
              </w:rPr>
              <w:t>LED</w:t>
            </w:r>
            <w:r w:rsidRPr="003D5600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小间距显示屏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的主流封装技术是</w:t>
            </w:r>
            <w:r w:rsidRPr="00BD37C3">
              <w:rPr>
                <w:rFonts w:eastAsiaTheme="minorEastAsia" w:hint="eastAsia"/>
                <w:color w:val="000000" w:themeColor="text1"/>
                <w:sz w:val="24"/>
                <w:szCs w:val="24"/>
              </w:rPr>
              <w:t>SMD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表贴，而</w:t>
            </w:r>
            <w:r w:rsidRPr="00822259">
              <w:rPr>
                <w:rFonts w:eastAsiaTheme="minorEastAsia" w:hint="eastAsia"/>
                <w:color w:val="000000" w:themeColor="text1"/>
                <w:sz w:val="24"/>
                <w:szCs w:val="24"/>
              </w:rPr>
              <w:t>COB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技术因</w:t>
            </w:r>
            <w:r w:rsidRPr="001A5A3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无需贴装和回流焊工艺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Pr="00FF60C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较之表贴封装显示产品有着先天的“非颗粒显示”优势，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其灯珠的可靠性更高，其</w:t>
            </w:r>
            <w:r w:rsidRPr="00642C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工艺让小间距</w:t>
            </w:r>
            <w:r w:rsidRPr="00642CF9">
              <w:rPr>
                <w:rFonts w:eastAsiaTheme="minorEastAsia" w:hint="eastAsia"/>
                <w:color w:val="000000" w:themeColor="text1"/>
                <w:sz w:val="24"/>
                <w:szCs w:val="24"/>
              </w:rPr>
              <w:t>LED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能更好的实现</w:t>
            </w:r>
            <w:r w:rsidRPr="00642CF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微间距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。从另一方面看，</w:t>
            </w:r>
            <w:r w:rsidRPr="00EF2D42">
              <w:rPr>
                <w:rFonts w:eastAsiaTheme="minorEastAsia" w:hint="eastAsia"/>
                <w:color w:val="000000" w:themeColor="text1"/>
                <w:sz w:val="24"/>
                <w:szCs w:val="24"/>
              </w:rPr>
              <w:t>COB</w:t>
            </w:r>
            <w:r w:rsidRPr="00882EB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封装较之表贴封装技术起步较晚，在小间距显示领域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的工艺技术和材料技术积累不及表贴技术，这导致</w:t>
            </w:r>
            <w:r w:rsidRPr="00EF2D42">
              <w:rPr>
                <w:rFonts w:eastAsiaTheme="minorEastAsia" w:hint="eastAsia"/>
                <w:color w:val="000000" w:themeColor="text1"/>
                <w:sz w:val="24"/>
                <w:szCs w:val="24"/>
              </w:rPr>
              <w:t>COB</w:t>
            </w:r>
            <w:r w:rsidRPr="00882EB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封装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不具有综合竞争优势</w:t>
            </w:r>
            <w:r w:rsidRPr="00882EB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14748C" w:rsidRPr="00882EBC" w:rsidRDefault="0014748C" w:rsidP="0014748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目前市面上已有部分公司推出了</w:t>
            </w:r>
            <w:r w:rsidRPr="00822259">
              <w:rPr>
                <w:rFonts w:eastAsiaTheme="minorEastAsia" w:hint="eastAsia"/>
                <w:color w:val="000000" w:themeColor="text1"/>
                <w:sz w:val="24"/>
                <w:szCs w:val="24"/>
              </w:rPr>
              <w:t>COB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封装的小间距产品，但良品率较低、售价昂贵，尚未做到</w:t>
            </w:r>
            <w:r w:rsidRPr="00E542B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大规模量产</w:t>
            </w:r>
            <w:r w:rsidRPr="003D560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14748C" w:rsidRPr="0014748C" w:rsidRDefault="0014748C" w:rsidP="0014748C">
            <w:pPr>
              <w:spacing w:line="480" w:lineRule="atLeast"/>
              <w:ind w:firstLineChars="200" w:firstLine="480"/>
              <w:jc w:val="left"/>
              <w:rPr>
                <w:rFonts w:ascii="TimesNewRoman"/>
                <w:sz w:val="24"/>
                <w:szCs w:val="24"/>
              </w:rPr>
            </w:pPr>
            <w:r w:rsidRPr="003C23EA">
              <w:rPr>
                <w:rFonts w:ascii="TimesNewRoman" w:hint="eastAsia"/>
                <w:sz w:val="24"/>
                <w:szCs w:val="24"/>
              </w:rPr>
              <w:t>总体而言，</w:t>
            </w:r>
            <w:r w:rsidRPr="003C23EA">
              <w:rPr>
                <w:rFonts w:ascii="TimesNewRoman" w:hint="eastAsia"/>
                <w:sz w:val="24"/>
                <w:szCs w:val="24"/>
              </w:rPr>
              <w:t>COB</w:t>
            </w:r>
            <w:r>
              <w:rPr>
                <w:rFonts w:ascii="TimesNewRoman" w:hint="eastAsia"/>
                <w:sz w:val="24"/>
                <w:szCs w:val="24"/>
              </w:rPr>
              <w:t>技术目前仍存在一定的技术问题</w:t>
            </w:r>
            <w:r w:rsidRPr="003C23EA">
              <w:rPr>
                <w:rFonts w:ascii="TimesNewRoman" w:hint="eastAsia"/>
                <w:sz w:val="24"/>
                <w:szCs w:val="24"/>
              </w:rPr>
              <w:t>需要攻克</w:t>
            </w:r>
            <w:r>
              <w:rPr>
                <w:rFonts w:ascii="TimesNewRoman" w:hint="eastAsia"/>
                <w:sz w:val="24"/>
                <w:szCs w:val="24"/>
              </w:rPr>
              <w:t>，想要获得市场的认可，还需一定的时间。</w:t>
            </w:r>
            <w:r w:rsidRPr="00812B86">
              <w:rPr>
                <w:rFonts w:ascii="TimesNewRoman" w:hint="eastAsia"/>
                <w:sz w:val="24"/>
                <w:szCs w:val="24"/>
              </w:rPr>
              <w:t>公司</w:t>
            </w:r>
            <w:r>
              <w:rPr>
                <w:rFonts w:ascii="TimesNewRoman" w:hint="eastAsia"/>
                <w:sz w:val="24"/>
                <w:szCs w:val="24"/>
              </w:rPr>
              <w:t>也一直在</w:t>
            </w:r>
            <w:r w:rsidRPr="00812B86">
              <w:rPr>
                <w:rFonts w:ascii="TimesNewRoman" w:hint="eastAsia"/>
                <w:sz w:val="24"/>
                <w:szCs w:val="24"/>
              </w:rPr>
              <w:t>密切关注</w:t>
            </w:r>
            <w:r w:rsidRPr="00812B86">
              <w:rPr>
                <w:rFonts w:ascii="TimesNewRoman" w:hint="eastAsia"/>
                <w:sz w:val="24"/>
                <w:szCs w:val="24"/>
              </w:rPr>
              <w:t>LED</w:t>
            </w:r>
            <w:r>
              <w:rPr>
                <w:rFonts w:ascii="TimesNewRoman" w:hint="eastAsia"/>
                <w:sz w:val="24"/>
                <w:szCs w:val="24"/>
              </w:rPr>
              <w:t>行业新技术和新工艺的发展趋势，通过</w:t>
            </w:r>
            <w:r w:rsidRPr="00812B86">
              <w:rPr>
                <w:rFonts w:ascii="TimesNewRoman" w:hint="eastAsia"/>
                <w:sz w:val="24"/>
                <w:szCs w:val="24"/>
              </w:rPr>
              <w:t>引进国内</w:t>
            </w:r>
            <w:r w:rsidR="005B5582">
              <w:rPr>
                <w:rFonts w:ascii="TimesNewRoman" w:hint="eastAsia"/>
                <w:sz w:val="24"/>
                <w:szCs w:val="24"/>
              </w:rPr>
              <w:lastRenderedPageBreak/>
              <w:t>外高端技术人才、组建专业的研发团队等方式不断提升研发水平，为上述</w:t>
            </w:r>
            <w:r>
              <w:rPr>
                <w:rFonts w:ascii="TimesNewRoman" w:hint="eastAsia"/>
                <w:sz w:val="24"/>
                <w:szCs w:val="24"/>
              </w:rPr>
              <w:t>前瞻性的技术做储备</w:t>
            </w:r>
            <w:r w:rsidRPr="00812B86">
              <w:rPr>
                <w:rFonts w:ascii="TimesNewRoman" w:hint="eastAsia"/>
                <w:sz w:val="24"/>
                <w:szCs w:val="24"/>
              </w:rPr>
              <w:t>。</w:t>
            </w:r>
          </w:p>
          <w:p w:rsidR="00812B86" w:rsidRPr="0014748C" w:rsidRDefault="00812B86" w:rsidP="00241ED6">
            <w:pPr>
              <w:spacing w:line="360" w:lineRule="auto"/>
              <w:ind w:firstLineChars="200" w:firstLine="480"/>
              <w:jc w:val="left"/>
              <w:rPr>
                <w:rFonts w:ascii="TimesNewRoman"/>
                <w:sz w:val="24"/>
                <w:szCs w:val="24"/>
              </w:rPr>
            </w:pPr>
          </w:p>
          <w:p w:rsidR="00D3704D" w:rsidRPr="00943E94" w:rsidRDefault="00D3704D" w:rsidP="00A30CC8">
            <w:pPr>
              <w:spacing w:line="360" w:lineRule="auto"/>
              <w:ind w:firstLineChars="200" w:firstLine="480"/>
              <w:jc w:val="left"/>
              <w:rPr>
                <w:rFonts w:ascii="TimesNewRoman" w:hAnsi="TimesNewRoman" w:hint="eastAsia"/>
                <w:sz w:val="24"/>
                <w:szCs w:val="24"/>
              </w:rPr>
            </w:pPr>
            <w:r w:rsidRPr="00943E94">
              <w:rPr>
                <w:rFonts w:ascii="TimesNewRoman" w:hint="eastAsia"/>
                <w:sz w:val="24"/>
                <w:szCs w:val="24"/>
              </w:rPr>
              <w:t>接待过程中，公司接待人员与投资者进行了充分的交流与沟通，严格按照有关制度规定，没有出现未公开重大信息泄露等情况，同时已按深交所要求签署调研《承诺书》。</w:t>
            </w:r>
          </w:p>
        </w:tc>
      </w:tr>
      <w:tr w:rsidR="00D3704D" w:rsidRPr="00943E94" w:rsidTr="008004CB">
        <w:tc>
          <w:tcPr>
            <w:tcW w:w="1908" w:type="dxa"/>
            <w:vAlign w:val="center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 w:rsidRPr="00943E94">
              <w:rPr>
                <w:rFonts w:ascii="TimesNewRoman" w:hAnsi="宋体" w:hint="eastAsia"/>
                <w:sz w:val="24"/>
                <w:szCs w:val="24"/>
              </w:rPr>
              <w:t>无</w:t>
            </w:r>
          </w:p>
        </w:tc>
      </w:tr>
      <w:tr w:rsidR="00D3704D" w:rsidRPr="00943E94" w:rsidTr="008004CB">
        <w:tc>
          <w:tcPr>
            <w:tcW w:w="1908" w:type="dxa"/>
            <w:vAlign w:val="center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6614" w:type="dxa"/>
          </w:tcPr>
          <w:p w:rsidR="00D3704D" w:rsidRPr="00943E94" w:rsidRDefault="00D3704D" w:rsidP="0014748C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 w:rsidRPr="00943E94">
              <w:rPr>
                <w:rFonts w:ascii="TimesNewRoman" w:hAnsi="TimesNewRoman" w:hint="eastAsia"/>
                <w:sz w:val="24"/>
                <w:szCs w:val="24"/>
              </w:rPr>
              <w:t>2017</w:t>
            </w:r>
            <w:r w:rsidRPr="00943E94">
              <w:rPr>
                <w:rFonts w:ascii="TimesNewRoman" w:hAnsi="宋体" w:hint="eastAsia"/>
                <w:sz w:val="24"/>
                <w:szCs w:val="24"/>
              </w:rPr>
              <w:t>年</w:t>
            </w:r>
            <w:r w:rsidR="00CE3A25">
              <w:rPr>
                <w:rFonts w:ascii="TimesNewRoman" w:hAnsi="TimesNewRoman" w:hint="eastAsia"/>
                <w:sz w:val="24"/>
                <w:szCs w:val="24"/>
              </w:rPr>
              <w:t>11</w:t>
            </w:r>
            <w:r w:rsidRPr="00943E94">
              <w:rPr>
                <w:rFonts w:ascii="TimesNewRoman" w:hAnsi="宋体" w:hint="eastAsia"/>
                <w:sz w:val="24"/>
                <w:szCs w:val="24"/>
              </w:rPr>
              <w:t>月</w:t>
            </w:r>
            <w:r w:rsidR="0014748C">
              <w:rPr>
                <w:rFonts w:ascii="TimesNewRoman" w:hAnsi="TimesNewRoman" w:hint="eastAsia"/>
                <w:sz w:val="24"/>
                <w:szCs w:val="24"/>
              </w:rPr>
              <w:t>10</w:t>
            </w:r>
            <w:r w:rsidRPr="00943E94">
              <w:rPr>
                <w:rFonts w:ascii="TimesNewRoman" w:hAnsi="宋体" w:hint="eastAsia"/>
                <w:sz w:val="24"/>
                <w:szCs w:val="24"/>
              </w:rPr>
              <w:t>日</w:t>
            </w:r>
          </w:p>
        </w:tc>
      </w:tr>
    </w:tbl>
    <w:p w:rsidR="00D3704D" w:rsidRPr="00943E94" w:rsidRDefault="00D3704D" w:rsidP="00D3704D">
      <w:pPr>
        <w:rPr>
          <w:rFonts w:ascii="TimesNewRoman" w:hAnsi="TimesNewRoman" w:hint="eastAsia"/>
        </w:rPr>
      </w:pPr>
    </w:p>
    <w:p w:rsidR="00D3704D" w:rsidRPr="00943E94" w:rsidRDefault="00D3704D" w:rsidP="00D3704D">
      <w:pPr>
        <w:rPr>
          <w:rFonts w:ascii="TimesNewRoman" w:hAnsi="TimesNewRoman" w:hint="eastAsia"/>
        </w:rPr>
      </w:pPr>
    </w:p>
    <w:p w:rsidR="00E80235" w:rsidRPr="00943E94" w:rsidRDefault="00E80235">
      <w:pPr>
        <w:rPr>
          <w:rFonts w:ascii="TimesNewRoman" w:hAnsi="TimesNewRoman" w:hint="eastAsia"/>
        </w:rPr>
      </w:pPr>
    </w:p>
    <w:sectPr w:rsidR="00E80235" w:rsidRPr="00943E94" w:rsidSect="007A2EB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086" w:rsidRDefault="00AB6086" w:rsidP="00D3704D">
      <w:r>
        <w:separator/>
      </w:r>
    </w:p>
  </w:endnote>
  <w:endnote w:type="continuationSeparator" w:id="1">
    <w:p w:rsidR="00AB6086" w:rsidRDefault="00AB6086" w:rsidP="00D37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086" w:rsidRDefault="00AB6086" w:rsidP="00D3704D">
      <w:r>
        <w:separator/>
      </w:r>
    </w:p>
  </w:footnote>
  <w:footnote w:type="continuationSeparator" w:id="1">
    <w:p w:rsidR="00AB6086" w:rsidRDefault="00AB6086" w:rsidP="00D37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04D"/>
    <w:rsid w:val="0001134B"/>
    <w:rsid w:val="00016D7C"/>
    <w:rsid w:val="00041BD6"/>
    <w:rsid w:val="00045A41"/>
    <w:rsid w:val="000846EC"/>
    <w:rsid w:val="000963FF"/>
    <w:rsid w:val="000D0E7C"/>
    <w:rsid w:val="00100FB7"/>
    <w:rsid w:val="001254C0"/>
    <w:rsid w:val="00136249"/>
    <w:rsid w:val="00136A3B"/>
    <w:rsid w:val="00140353"/>
    <w:rsid w:val="0014748C"/>
    <w:rsid w:val="001828EB"/>
    <w:rsid w:val="001A5A36"/>
    <w:rsid w:val="001C6DC4"/>
    <w:rsid w:val="002264AA"/>
    <w:rsid w:val="00241ED6"/>
    <w:rsid w:val="00246516"/>
    <w:rsid w:val="00337761"/>
    <w:rsid w:val="00366D14"/>
    <w:rsid w:val="00370EE6"/>
    <w:rsid w:val="003C23EA"/>
    <w:rsid w:val="003D0B0D"/>
    <w:rsid w:val="003E6CF9"/>
    <w:rsid w:val="003F018A"/>
    <w:rsid w:val="00416724"/>
    <w:rsid w:val="00421CAC"/>
    <w:rsid w:val="004422C1"/>
    <w:rsid w:val="0044659F"/>
    <w:rsid w:val="004511AD"/>
    <w:rsid w:val="0046364D"/>
    <w:rsid w:val="004A0EBC"/>
    <w:rsid w:val="004F3751"/>
    <w:rsid w:val="00502D46"/>
    <w:rsid w:val="00511DA7"/>
    <w:rsid w:val="005B5582"/>
    <w:rsid w:val="005E11B8"/>
    <w:rsid w:val="00691AD0"/>
    <w:rsid w:val="006D42A9"/>
    <w:rsid w:val="006F05CE"/>
    <w:rsid w:val="006F3FA6"/>
    <w:rsid w:val="0070033E"/>
    <w:rsid w:val="00727C04"/>
    <w:rsid w:val="0076447D"/>
    <w:rsid w:val="007B76EC"/>
    <w:rsid w:val="00812B86"/>
    <w:rsid w:val="00822259"/>
    <w:rsid w:val="00825D5E"/>
    <w:rsid w:val="00847AFF"/>
    <w:rsid w:val="00883D42"/>
    <w:rsid w:val="008E1538"/>
    <w:rsid w:val="008E2BFB"/>
    <w:rsid w:val="008E76FF"/>
    <w:rsid w:val="009027BF"/>
    <w:rsid w:val="00932A6C"/>
    <w:rsid w:val="00941380"/>
    <w:rsid w:val="00943E94"/>
    <w:rsid w:val="0095733F"/>
    <w:rsid w:val="009C0B5A"/>
    <w:rsid w:val="009D11B8"/>
    <w:rsid w:val="009D5F85"/>
    <w:rsid w:val="00A30CC8"/>
    <w:rsid w:val="00A7584E"/>
    <w:rsid w:val="00A92AD4"/>
    <w:rsid w:val="00AB6086"/>
    <w:rsid w:val="00AD4C75"/>
    <w:rsid w:val="00B00CDE"/>
    <w:rsid w:val="00B246C1"/>
    <w:rsid w:val="00B37DDB"/>
    <w:rsid w:val="00B40F71"/>
    <w:rsid w:val="00B85DA8"/>
    <w:rsid w:val="00BC7406"/>
    <w:rsid w:val="00C30B8F"/>
    <w:rsid w:val="00C35433"/>
    <w:rsid w:val="00CA6204"/>
    <w:rsid w:val="00CA774D"/>
    <w:rsid w:val="00CD03F9"/>
    <w:rsid w:val="00CE3A25"/>
    <w:rsid w:val="00D3704D"/>
    <w:rsid w:val="00D66C56"/>
    <w:rsid w:val="00D934AE"/>
    <w:rsid w:val="00DA2DE9"/>
    <w:rsid w:val="00DC3E35"/>
    <w:rsid w:val="00DE1483"/>
    <w:rsid w:val="00E23AE5"/>
    <w:rsid w:val="00E425C7"/>
    <w:rsid w:val="00E542BE"/>
    <w:rsid w:val="00E80235"/>
    <w:rsid w:val="00EE62D5"/>
    <w:rsid w:val="00F019FE"/>
    <w:rsid w:val="00F22C6B"/>
    <w:rsid w:val="00F575CB"/>
    <w:rsid w:val="00F67693"/>
    <w:rsid w:val="00F8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70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4138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4138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4138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94138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yuanyuzhu</dc:creator>
  <cp:lastModifiedBy>陈珊</cp:lastModifiedBy>
  <cp:revision>7</cp:revision>
  <dcterms:created xsi:type="dcterms:W3CDTF">2017-11-10T00:48:00Z</dcterms:created>
  <dcterms:modified xsi:type="dcterms:W3CDTF">2017-11-10T10:13:00Z</dcterms:modified>
</cp:coreProperties>
</file>