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704D" w:rsidRPr="002522B6" w:rsidRDefault="00D3704D" w:rsidP="00780261">
      <w:pPr>
        <w:spacing w:beforeLines="50" w:before="156" w:afterLines="50" w:after="156" w:line="400" w:lineRule="exact"/>
        <w:rPr>
          <w:sz w:val="24"/>
        </w:rPr>
      </w:pPr>
      <w:r w:rsidRPr="002522B6">
        <w:rPr>
          <w:sz w:val="24"/>
        </w:rPr>
        <w:t>证券代码：</w:t>
      </w:r>
      <w:r w:rsidRPr="002522B6">
        <w:rPr>
          <w:sz w:val="24"/>
        </w:rPr>
        <w:t xml:space="preserve">300232                                </w:t>
      </w:r>
      <w:r w:rsidRPr="002522B6">
        <w:rPr>
          <w:sz w:val="24"/>
        </w:rPr>
        <w:t>证券简称：</w:t>
      </w:r>
      <w:proofErr w:type="gramStart"/>
      <w:r w:rsidRPr="002522B6">
        <w:rPr>
          <w:sz w:val="24"/>
        </w:rPr>
        <w:t>洲明科技</w:t>
      </w:r>
      <w:proofErr w:type="gramEnd"/>
      <w:r w:rsidRPr="002522B6">
        <w:rPr>
          <w:sz w:val="24"/>
        </w:rPr>
        <w:t xml:space="preserve"> </w:t>
      </w:r>
    </w:p>
    <w:p w:rsidR="00D3704D" w:rsidRPr="002522B6" w:rsidRDefault="00E83A63" w:rsidP="00780261">
      <w:pPr>
        <w:spacing w:beforeLines="100" w:before="312" w:afterLines="100" w:after="312" w:line="400" w:lineRule="exact"/>
        <w:jc w:val="center"/>
        <w:rPr>
          <w:b/>
          <w:sz w:val="32"/>
          <w:szCs w:val="32"/>
        </w:rPr>
      </w:pPr>
      <w:r w:rsidRPr="002522B6">
        <w:rPr>
          <w:b/>
          <w:sz w:val="32"/>
          <w:szCs w:val="32"/>
        </w:rPr>
        <w:t>深圳市</w:t>
      </w:r>
      <w:proofErr w:type="gramStart"/>
      <w:r w:rsidRPr="002522B6">
        <w:rPr>
          <w:b/>
          <w:sz w:val="32"/>
          <w:szCs w:val="32"/>
        </w:rPr>
        <w:t>洲明科技</w:t>
      </w:r>
      <w:proofErr w:type="gramEnd"/>
      <w:r w:rsidRPr="002522B6">
        <w:rPr>
          <w:b/>
          <w:sz w:val="32"/>
          <w:szCs w:val="32"/>
        </w:rPr>
        <w:t>股份有限公司投资者关系活动记录表（</w:t>
      </w:r>
      <w:r w:rsidR="00F366FE">
        <w:rPr>
          <w:rFonts w:hint="eastAsia"/>
          <w:b/>
          <w:sz w:val="32"/>
          <w:szCs w:val="32"/>
        </w:rPr>
        <w:t>五</w:t>
      </w:r>
      <w:r w:rsidR="00D3704D" w:rsidRPr="002522B6">
        <w:rPr>
          <w:b/>
          <w:sz w:val="32"/>
          <w:szCs w:val="32"/>
        </w:rPr>
        <w:t>）</w:t>
      </w:r>
    </w:p>
    <w:p w:rsidR="00D3704D" w:rsidRPr="002522B6" w:rsidRDefault="00D3704D" w:rsidP="00D3704D">
      <w:pPr>
        <w:spacing w:line="400" w:lineRule="exact"/>
        <w:rPr>
          <w:sz w:val="24"/>
        </w:rPr>
      </w:pPr>
      <w:r w:rsidRPr="002522B6">
        <w:rPr>
          <w:sz w:val="24"/>
        </w:rPr>
        <w:t xml:space="preserve">                                                      </w:t>
      </w:r>
      <w:r w:rsidRPr="002522B6">
        <w:rPr>
          <w:sz w:val="24"/>
        </w:rPr>
        <w:t>编号：</w:t>
      </w:r>
      <w:r w:rsidR="006F3FA6" w:rsidRPr="002522B6">
        <w:rPr>
          <w:sz w:val="24"/>
        </w:rPr>
        <w:t>201</w:t>
      </w:r>
      <w:r w:rsidR="00EC1D56" w:rsidRPr="002522B6">
        <w:rPr>
          <w:sz w:val="24"/>
        </w:rPr>
        <w:t>8</w:t>
      </w:r>
      <w:r w:rsidR="006F3FA6" w:rsidRPr="002522B6">
        <w:rPr>
          <w:sz w:val="24"/>
        </w:rPr>
        <w:t>-00</w:t>
      </w:r>
      <w:r w:rsidR="00F366FE">
        <w:rPr>
          <w:sz w:val="24"/>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3307"/>
        <w:gridCol w:w="3307"/>
      </w:tblGrid>
      <w:tr w:rsidR="00D3704D" w:rsidRPr="002522B6" w:rsidTr="008B460B">
        <w:trPr>
          <w:trHeight w:val="2555"/>
        </w:trPr>
        <w:tc>
          <w:tcPr>
            <w:tcW w:w="1908" w:type="dxa"/>
          </w:tcPr>
          <w:p w:rsidR="00D3704D" w:rsidRPr="002522B6" w:rsidRDefault="00D3704D" w:rsidP="008004CB">
            <w:pPr>
              <w:spacing w:line="480" w:lineRule="atLeast"/>
              <w:rPr>
                <w:b/>
                <w:sz w:val="24"/>
              </w:rPr>
            </w:pPr>
            <w:r w:rsidRPr="002522B6">
              <w:rPr>
                <w:b/>
                <w:sz w:val="24"/>
              </w:rPr>
              <w:t>投资者关系活动类别</w:t>
            </w:r>
          </w:p>
          <w:p w:rsidR="00D3704D" w:rsidRPr="002522B6" w:rsidRDefault="00D3704D" w:rsidP="008004CB">
            <w:pPr>
              <w:spacing w:line="480" w:lineRule="atLeast"/>
              <w:rPr>
                <w:b/>
                <w:sz w:val="24"/>
              </w:rPr>
            </w:pPr>
          </w:p>
        </w:tc>
        <w:tc>
          <w:tcPr>
            <w:tcW w:w="6614" w:type="dxa"/>
            <w:gridSpan w:val="2"/>
            <w:tcBorders>
              <w:bottom w:val="single" w:sz="4" w:space="0" w:color="auto"/>
            </w:tcBorders>
          </w:tcPr>
          <w:p w:rsidR="00D3704D" w:rsidRPr="002522B6" w:rsidRDefault="00337761" w:rsidP="008004CB">
            <w:pPr>
              <w:spacing w:line="480" w:lineRule="atLeast"/>
              <w:rPr>
                <w:sz w:val="24"/>
              </w:rPr>
            </w:pPr>
            <w:r w:rsidRPr="002522B6">
              <w:rPr>
                <w:bCs/>
                <w:iCs/>
                <w:color w:val="000000"/>
                <w:sz w:val="24"/>
              </w:rPr>
              <w:t>■</w:t>
            </w:r>
            <w:r w:rsidR="00D3704D" w:rsidRPr="002522B6">
              <w:rPr>
                <w:sz w:val="24"/>
              </w:rPr>
              <w:t>特定对象调研</w:t>
            </w:r>
            <w:r w:rsidRPr="002522B6">
              <w:rPr>
                <w:sz w:val="24"/>
              </w:rPr>
              <w:t xml:space="preserve">      </w:t>
            </w:r>
            <w:r w:rsidR="006F3FA6" w:rsidRPr="002522B6">
              <w:rPr>
                <w:sz w:val="24"/>
              </w:rPr>
              <w:t xml:space="preserve">  </w:t>
            </w:r>
            <w:r w:rsidRPr="002522B6">
              <w:rPr>
                <w:sz w:val="24"/>
              </w:rPr>
              <w:t>□</w:t>
            </w:r>
            <w:r w:rsidR="00D3704D" w:rsidRPr="002522B6">
              <w:rPr>
                <w:sz w:val="24"/>
              </w:rPr>
              <w:t>分析师会议</w:t>
            </w:r>
          </w:p>
          <w:p w:rsidR="00D3704D" w:rsidRPr="002522B6" w:rsidRDefault="00D3704D" w:rsidP="008004CB">
            <w:pPr>
              <w:spacing w:line="480" w:lineRule="atLeast"/>
              <w:rPr>
                <w:sz w:val="24"/>
              </w:rPr>
            </w:pPr>
            <w:r w:rsidRPr="002522B6">
              <w:rPr>
                <w:sz w:val="24"/>
              </w:rPr>
              <w:t>□</w:t>
            </w:r>
            <w:r w:rsidRPr="002522B6">
              <w:rPr>
                <w:sz w:val="24"/>
              </w:rPr>
              <w:t>媒体采访</w:t>
            </w:r>
            <w:r w:rsidRPr="002522B6">
              <w:rPr>
                <w:sz w:val="24"/>
              </w:rPr>
              <w:t xml:space="preserve">            □</w:t>
            </w:r>
            <w:r w:rsidRPr="002522B6">
              <w:rPr>
                <w:sz w:val="24"/>
              </w:rPr>
              <w:t>利润说明会</w:t>
            </w:r>
          </w:p>
          <w:p w:rsidR="00D3704D" w:rsidRPr="002522B6" w:rsidRDefault="00D3704D" w:rsidP="008004CB">
            <w:pPr>
              <w:spacing w:line="480" w:lineRule="atLeast"/>
              <w:rPr>
                <w:sz w:val="24"/>
              </w:rPr>
            </w:pPr>
            <w:r w:rsidRPr="002522B6">
              <w:rPr>
                <w:sz w:val="24"/>
              </w:rPr>
              <w:t>□</w:t>
            </w:r>
            <w:r w:rsidRPr="002522B6">
              <w:rPr>
                <w:sz w:val="24"/>
              </w:rPr>
              <w:t>新闻发布会</w:t>
            </w:r>
            <w:r w:rsidRPr="002522B6">
              <w:rPr>
                <w:sz w:val="24"/>
              </w:rPr>
              <w:t xml:space="preserve">          □</w:t>
            </w:r>
            <w:r w:rsidRPr="002522B6">
              <w:rPr>
                <w:sz w:val="24"/>
              </w:rPr>
              <w:t>路演活动</w:t>
            </w:r>
          </w:p>
          <w:p w:rsidR="00D3704D" w:rsidRPr="002522B6" w:rsidRDefault="00F366FE" w:rsidP="008004CB">
            <w:pPr>
              <w:tabs>
                <w:tab w:val="left" w:pos="3045"/>
                <w:tab w:val="center" w:pos="3199"/>
              </w:tabs>
              <w:spacing w:line="480" w:lineRule="atLeast"/>
              <w:rPr>
                <w:sz w:val="24"/>
              </w:rPr>
            </w:pPr>
            <w:r w:rsidRPr="002522B6">
              <w:rPr>
                <w:sz w:val="24"/>
              </w:rPr>
              <w:t>□</w:t>
            </w:r>
            <w:r w:rsidR="00D3704D" w:rsidRPr="002522B6">
              <w:rPr>
                <w:sz w:val="24"/>
              </w:rPr>
              <w:t>现场参观</w:t>
            </w:r>
            <w:r w:rsidR="00D3704D" w:rsidRPr="002522B6">
              <w:rPr>
                <w:sz w:val="24"/>
              </w:rPr>
              <w:tab/>
            </w:r>
          </w:p>
          <w:p w:rsidR="00D3704D" w:rsidRPr="002522B6" w:rsidRDefault="00D3704D" w:rsidP="008004CB">
            <w:pPr>
              <w:tabs>
                <w:tab w:val="center" w:pos="3199"/>
              </w:tabs>
              <w:spacing w:line="480" w:lineRule="atLeast"/>
              <w:rPr>
                <w:sz w:val="24"/>
              </w:rPr>
            </w:pPr>
            <w:r w:rsidRPr="002522B6">
              <w:rPr>
                <w:sz w:val="24"/>
              </w:rPr>
              <w:t>□</w:t>
            </w:r>
            <w:r w:rsidRPr="002522B6">
              <w:rPr>
                <w:sz w:val="24"/>
              </w:rPr>
              <w:t>其他</w:t>
            </w:r>
            <w:r w:rsidRPr="002522B6">
              <w:rPr>
                <w:sz w:val="24"/>
              </w:rPr>
              <w:t xml:space="preserve">  </w:t>
            </w:r>
          </w:p>
        </w:tc>
      </w:tr>
      <w:tr w:rsidR="008B460B" w:rsidRPr="002522B6" w:rsidTr="008B460B">
        <w:trPr>
          <w:trHeight w:val="957"/>
        </w:trPr>
        <w:tc>
          <w:tcPr>
            <w:tcW w:w="1908" w:type="dxa"/>
          </w:tcPr>
          <w:p w:rsidR="008B460B" w:rsidRPr="002522B6" w:rsidRDefault="008B460B" w:rsidP="004401A3">
            <w:pPr>
              <w:spacing w:line="480" w:lineRule="atLeast"/>
              <w:rPr>
                <w:b/>
                <w:sz w:val="24"/>
              </w:rPr>
            </w:pPr>
            <w:r w:rsidRPr="002522B6">
              <w:rPr>
                <w:b/>
                <w:sz w:val="24"/>
              </w:rPr>
              <w:t>参与单位名称</w:t>
            </w:r>
          </w:p>
        </w:tc>
        <w:tc>
          <w:tcPr>
            <w:tcW w:w="3307" w:type="dxa"/>
            <w:tcBorders>
              <w:right w:val="nil"/>
            </w:tcBorders>
          </w:tcPr>
          <w:p w:rsidR="005E0983" w:rsidRDefault="000276D1" w:rsidP="00246516">
            <w:pPr>
              <w:spacing w:line="480" w:lineRule="atLeast"/>
              <w:jc w:val="left"/>
              <w:rPr>
                <w:rFonts w:eastAsiaTheme="minorEastAsia"/>
                <w:color w:val="000000"/>
                <w:kern w:val="0"/>
                <w:sz w:val="24"/>
                <w:szCs w:val="24"/>
              </w:rPr>
            </w:pPr>
            <w:r w:rsidRPr="000276D1">
              <w:rPr>
                <w:rFonts w:eastAsiaTheme="minorEastAsia" w:hint="eastAsia"/>
                <w:color w:val="000000"/>
                <w:kern w:val="0"/>
                <w:sz w:val="24"/>
                <w:szCs w:val="24"/>
              </w:rPr>
              <w:t>鹏华基金</w:t>
            </w:r>
            <w:r>
              <w:rPr>
                <w:rFonts w:eastAsiaTheme="minorEastAsia" w:hint="eastAsia"/>
                <w:color w:val="000000"/>
                <w:kern w:val="0"/>
                <w:sz w:val="24"/>
                <w:szCs w:val="24"/>
              </w:rPr>
              <w:t>：郭盈</w:t>
            </w:r>
          </w:p>
          <w:p w:rsidR="000276D1" w:rsidRDefault="000276D1" w:rsidP="000276D1">
            <w:pPr>
              <w:spacing w:line="480" w:lineRule="atLeast"/>
              <w:jc w:val="left"/>
              <w:rPr>
                <w:rFonts w:eastAsiaTheme="minorEastAsia"/>
                <w:color w:val="000000"/>
                <w:kern w:val="0"/>
                <w:sz w:val="24"/>
                <w:szCs w:val="24"/>
              </w:rPr>
            </w:pPr>
            <w:r w:rsidRPr="000276D1">
              <w:rPr>
                <w:rFonts w:eastAsiaTheme="minorEastAsia" w:hint="eastAsia"/>
                <w:color w:val="000000"/>
                <w:kern w:val="0"/>
                <w:sz w:val="24"/>
                <w:szCs w:val="24"/>
              </w:rPr>
              <w:t>鹏华基金</w:t>
            </w:r>
            <w:r>
              <w:rPr>
                <w:rFonts w:eastAsiaTheme="minorEastAsia" w:hint="eastAsia"/>
                <w:color w:val="000000"/>
                <w:kern w:val="0"/>
                <w:sz w:val="24"/>
                <w:szCs w:val="24"/>
              </w:rPr>
              <w:t>：</w:t>
            </w:r>
            <w:r w:rsidRPr="000276D1">
              <w:rPr>
                <w:rFonts w:eastAsiaTheme="minorEastAsia" w:hint="eastAsia"/>
                <w:color w:val="000000"/>
                <w:kern w:val="0"/>
                <w:sz w:val="24"/>
                <w:szCs w:val="24"/>
              </w:rPr>
              <w:t>胡颖</w:t>
            </w:r>
          </w:p>
          <w:p w:rsidR="000276D1" w:rsidRDefault="000276D1" w:rsidP="000276D1">
            <w:pPr>
              <w:spacing w:line="480" w:lineRule="atLeast"/>
              <w:jc w:val="left"/>
              <w:rPr>
                <w:rFonts w:eastAsiaTheme="minorEastAsia" w:hint="eastAsia"/>
                <w:color w:val="000000"/>
                <w:kern w:val="0"/>
                <w:sz w:val="24"/>
                <w:szCs w:val="24"/>
              </w:rPr>
            </w:pPr>
            <w:r w:rsidRPr="000276D1">
              <w:rPr>
                <w:rFonts w:eastAsiaTheme="minorEastAsia" w:hint="eastAsia"/>
                <w:color w:val="000000"/>
                <w:kern w:val="0"/>
                <w:sz w:val="24"/>
                <w:szCs w:val="24"/>
              </w:rPr>
              <w:t>鹏华基金</w:t>
            </w:r>
            <w:r>
              <w:rPr>
                <w:rFonts w:eastAsiaTheme="minorEastAsia" w:hint="eastAsia"/>
                <w:color w:val="000000"/>
                <w:kern w:val="0"/>
                <w:sz w:val="24"/>
                <w:szCs w:val="24"/>
              </w:rPr>
              <w:t>：</w:t>
            </w:r>
            <w:r w:rsidRPr="000276D1">
              <w:rPr>
                <w:rFonts w:eastAsiaTheme="minorEastAsia" w:hint="eastAsia"/>
                <w:color w:val="000000"/>
                <w:kern w:val="0"/>
                <w:sz w:val="24"/>
                <w:szCs w:val="24"/>
              </w:rPr>
              <w:t>伍旋</w:t>
            </w:r>
          </w:p>
          <w:p w:rsidR="000276D1" w:rsidRPr="002522B6" w:rsidRDefault="000276D1" w:rsidP="000276D1">
            <w:pPr>
              <w:spacing w:line="480" w:lineRule="atLeast"/>
              <w:jc w:val="left"/>
              <w:rPr>
                <w:rFonts w:eastAsiaTheme="minorEastAsia" w:hint="eastAsia"/>
                <w:color w:val="000000"/>
                <w:kern w:val="0"/>
                <w:sz w:val="24"/>
                <w:szCs w:val="24"/>
              </w:rPr>
            </w:pPr>
            <w:r>
              <w:rPr>
                <w:rFonts w:eastAsiaTheme="minorEastAsia" w:hint="eastAsia"/>
                <w:color w:val="000000"/>
                <w:kern w:val="0"/>
                <w:sz w:val="24"/>
                <w:szCs w:val="24"/>
              </w:rPr>
              <w:t>天风资管：</w:t>
            </w:r>
            <w:proofErr w:type="gramStart"/>
            <w:r w:rsidRPr="000276D1">
              <w:rPr>
                <w:rFonts w:eastAsiaTheme="minorEastAsia" w:hint="eastAsia"/>
                <w:color w:val="000000"/>
                <w:kern w:val="0"/>
                <w:sz w:val="24"/>
                <w:szCs w:val="24"/>
              </w:rPr>
              <w:t>宋鹏</w:t>
            </w:r>
            <w:proofErr w:type="gramEnd"/>
          </w:p>
        </w:tc>
        <w:tc>
          <w:tcPr>
            <w:tcW w:w="3307" w:type="dxa"/>
            <w:tcBorders>
              <w:left w:val="nil"/>
            </w:tcBorders>
          </w:tcPr>
          <w:p w:rsidR="005E0983" w:rsidRDefault="000276D1" w:rsidP="005E0983">
            <w:pPr>
              <w:spacing w:line="480" w:lineRule="atLeast"/>
              <w:jc w:val="left"/>
              <w:rPr>
                <w:rFonts w:eastAsiaTheme="minorEastAsia"/>
                <w:color w:val="000000"/>
                <w:kern w:val="0"/>
                <w:sz w:val="24"/>
                <w:szCs w:val="24"/>
              </w:rPr>
            </w:pPr>
            <w:r w:rsidRPr="000276D1">
              <w:rPr>
                <w:rFonts w:eastAsiaTheme="minorEastAsia" w:hint="eastAsia"/>
                <w:color w:val="000000"/>
                <w:kern w:val="0"/>
                <w:sz w:val="24"/>
                <w:szCs w:val="24"/>
              </w:rPr>
              <w:t>华创证券：丁超凡</w:t>
            </w:r>
          </w:p>
          <w:p w:rsidR="000276D1" w:rsidRDefault="000276D1" w:rsidP="005E0983">
            <w:pPr>
              <w:spacing w:line="480" w:lineRule="atLeast"/>
              <w:jc w:val="left"/>
              <w:rPr>
                <w:rFonts w:eastAsiaTheme="minorEastAsia"/>
                <w:color w:val="000000"/>
                <w:kern w:val="0"/>
                <w:sz w:val="24"/>
                <w:szCs w:val="24"/>
              </w:rPr>
            </w:pPr>
            <w:proofErr w:type="gramStart"/>
            <w:r w:rsidRPr="000276D1">
              <w:rPr>
                <w:rFonts w:eastAsiaTheme="minorEastAsia" w:hint="eastAsia"/>
                <w:color w:val="000000"/>
                <w:kern w:val="0"/>
                <w:sz w:val="24"/>
                <w:szCs w:val="24"/>
              </w:rPr>
              <w:t>博星投资</w:t>
            </w:r>
            <w:proofErr w:type="gramEnd"/>
            <w:r w:rsidRPr="000276D1">
              <w:rPr>
                <w:rFonts w:eastAsiaTheme="minorEastAsia" w:hint="eastAsia"/>
                <w:color w:val="000000"/>
                <w:kern w:val="0"/>
                <w:sz w:val="24"/>
                <w:szCs w:val="24"/>
              </w:rPr>
              <w:t>：刘涛</w:t>
            </w:r>
          </w:p>
          <w:p w:rsidR="000276D1" w:rsidRDefault="000276D1" w:rsidP="005E0983">
            <w:pPr>
              <w:spacing w:line="480" w:lineRule="atLeast"/>
              <w:jc w:val="left"/>
              <w:rPr>
                <w:rFonts w:eastAsiaTheme="minorEastAsia"/>
                <w:color w:val="000000"/>
                <w:kern w:val="0"/>
                <w:sz w:val="24"/>
                <w:szCs w:val="24"/>
              </w:rPr>
            </w:pPr>
            <w:r w:rsidRPr="000276D1">
              <w:rPr>
                <w:rFonts w:eastAsiaTheme="minorEastAsia" w:hint="eastAsia"/>
                <w:color w:val="000000"/>
                <w:kern w:val="0"/>
                <w:sz w:val="24"/>
                <w:szCs w:val="24"/>
              </w:rPr>
              <w:t>广东金控：黄健</w:t>
            </w:r>
          </w:p>
          <w:p w:rsidR="000276D1" w:rsidRPr="002522B6" w:rsidRDefault="000276D1" w:rsidP="005E0983">
            <w:pPr>
              <w:spacing w:line="480" w:lineRule="atLeast"/>
              <w:jc w:val="left"/>
              <w:rPr>
                <w:rFonts w:eastAsiaTheme="minorEastAsia" w:hint="eastAsia"/>
                <w:color w:val="000000"/>
                <w:kern w:val="0"/>
                <w:sz w:val="24"/>
                <w:szCs w:val="24"/>
              </w:rPr>
            </w:pPr>
            <w:r w:rsidRPr="000276D1">
              <w:rPr>
                <w:rFonts w:eastAsiaTheme="minorEastAsia" w:hint="eastAsia"/>
                <w:color w:val="000000"/>
                <w:kern w:val="0"/>
                <w:sz w:val="24"/>
                <w:szCs w:val="24"/>
              </w:rPr>
              <w:t>立名投资：郭泰华</w:t>
            </w:r>
          </w:p>
        </w:tc>
      </w:tr>
      <w:tr w:rsidR="00D3704D" w:rsidRPr="002522B6" w:rsidTr="008004CB">
        <w:tc>
          <w:tcPr>
            <w:tcW w:w="1908" w:type="dxa"/>
          </w:tcPr>
          <w:p w:rsidR="00D3704D" w:rsidRPr="002522B6" w:rsidRDefault="00D3704D" w:rsidP="008004CB">
            <w:pPr>
              <w:spacing w:line="480" w:lineRule="atLeast"/>
              <w:rPr>
                <w:b/>
                <w:sz w:val="24"/>
              </w:rPr>
            </w:pPr>
            <w:r w:rsidRPr="002522B6">
              <w:rPr>
                <w:b/>
                <w:sz w:val="24"/>
              </w:rPr>
              <w:t>时间</w:t>
            </w:r>
          </w:p>
        </w:tc>
        <w:tc>
          <w:tcPr>
            <w:tcW w:w="6614" w:type="dxa"/>
            <w:gridSpan w:val="2"/>
          </w:tcPr>
          <w:p w:rsidR="00D3704D" w:rsidRPr="002522B6" w:rsidRDefault="00D3704D" w:rsidP="006B6CA2">
            <w:pPr>
              <w:spacing w:line="480" w:lineRule="atLeast"/>
              <w:rPr>
                <w:sz w:val="24"/>
              </w:rPr>
            </w:pPr>
            <w:r w:rsidRPr="002522B6">
              <w:rPr>
                <w:sz w:val="24"/>
              </w:rPr>
              <w:t>201</w:t>
            </w:r>
            <w:r w:rsidR="00EC1D56" w:rsidRPr="002522B6">
              <w:rPr>
                <w:sz w:val="24"/>
              </w:rPr>
              <w:t>8</w:t>
            </w:r>
            <w:r w:rsidRPr="002522B6">
              <w:rPr>
                <w:sz w:val="24"/>
              </w:rPr>
              <w:t>年</w:t>
            </w:r>
            <w:r w:rsidR="00F366FE">
              <w:rPr>
                <w:sz w:val="24"/>
              </w:rPr>
              <w:t>7</w:t>
            </w:r>
            <w:r w:rsidRPr="002522B6">
              <w:rPr>
                <w:sz w:val="24"/>
              </w:rPr>
              <w:t>月</w:t>
            </w:r>
            <w:r w:rsidR="006B6CA2" w:rsidRPr="002522B6">
              <w:rPr>
                <w:sz w:val="24"/>
              </w:rPr>
              <w:t>1</w:t>
            </w:r>
            <w:r w:rsidR="00F366FE">
              <w:rPr>
                <w:sz w:val="24"/>
              </w:rPr>
              <w:t>3</w:t>
            </w:r>
            <w:r w:rsidRPr="002522B6">
              <w:rPr>
                <w:sz w:val="24"/>
              </w:rPr>
              <w:t>日</w:t>
            </w:r>
            <w:r w:rsidRPr="002522B6">
              <w:rPr>
                <w:sz w:val="24"/>
              </w:rPr>
              <w:t xml:space="preserve"> </w:t>
            </w:r>
            <w:r w:rsidR="00E52E41" w:rsidRPr="002522B6">
              <w:rPr>
                <w:sz w:val="24"/>
              </w:rPr>
              <w:t>1</w:t>
            </w:r>
            <w:r w:rsidR="00F366FE">
              <w:rPr>
                <w:sz w:val="24"/>
              </w:rPr>
              <w:t>4</w:t>
            </w:r>
            <w:r w:rsidR="00EC1D56" w:rsidRPr="002522B6">
              <w:rPr>
                <w:sz w:val="24"/>
              </w:rPr>
              <w:t>:</w:t>
            </w:r>
            <w:r w:rsidR="00E52E41" w:rsidRPr="002522B6">
              <w:rPr>
                <w:sz w:val="24"/>
              </w:rPr>
              <w:t>00</w:t>
            </w:r>
            <w:r w:rsidR="00EC1D56" w:rsidRPr="002522B6">
              <w:rPr>
                <w:sz w:val="24"/>
              </w:rPr>
              <w:t>-1</w:t>
            </w:r>
            <w:r w:rsidR="00F366FE">
              <w:rPr>
                <w:sz w:val="24"/>
              </w:rPr>
              <w:t>5</w:t>
            </w:r>
            <w:r w:rsidR="00EC1D56" w:rsidRPr="002522B6">
              <w:rPr>
                <w:sz w:val="24"/>
              </w:rPr>
              <w:t>:</w:t>
            </w:r>
            <w:r w:rsidR="00F366FE">
              <w:rPr>
                <w:sz w:val="24"/>
              </w:rPr>
              <w:t>3</w:t>
            </w:r>
            <w:r w:rsidR="00EC1D56" w:rsidRPr="002522B6">
              <w:rPr>
                <w:sz w:val="24"/>
              </w:rPr>
              <w:t>0</w:t>
            </w:r>
          </w:p>
        </w:tc>
      </w:tr>
      <w:tr w:rsidR="00D3704D" w:rsidRPr="002522B6" w:rsidTr="008004CB">
        <w:trPr>
          <w:trHeight w:val="380"/>
        </w:trPr>
        <w:tc>
          <w:tcPr>
            <w:tcW w:w="1908" w:type="dxa"/>
          </w:tcPr>
          <w:p w:rsidR="00D3704D" w:rsidRPr="002522B6" w:rsidRDefault="00D3704D" w:rsidP="008004CB">
            <w:pPr>
              <w:spacing w:line="480" w:lineRule="atLeast"/>
              <w:rPr>
                <w:b/>
                <w:sz w:val="24"/>
              </w:rPr>
            </w:pPr>
            <w:r w:rsidRPr="002522B6">
              <w:rPr>
                <w:b/>
                <w:sz w:val="24"/>
              </w:rPr>
              <w:t>地点</w:t>
            </w:r>
          </w:p>
        </w:tc>
        <w:tc>
          <w:tcPr>
            <w:tcW w:w="6614" w:type="dxa"/>
            <w:gridSpan w:val="2"/>
          </w:tcPr>
          <w:p w:rsidR="00D3704D" w:rsidRPr="002522B6" w:rsidRDefault="00F366FE" w:rsidP="00B0171A">
            <w:pPr>
              <w:spacing w:line="480" w:lineRule="atLeast"/>
              <w:rPr>
                <w:sz w:val="24"/>
              </w:rPr>
            </w:pPr>
            <w:r>
              <w:rPr>
                <w:rFonts w:hint="eastAsia"/>
                <w:sz w:val="24"/>
              </w:rPr>
              <w:t>雷迪奥</w:t>
            </w:r>
            <w:r>
              <w:rPr>
                <w:sz w:val="24"/>
              </w:rPr>
              <w:t>3</w:t>
            </w:r>
            <w:r w:rsidR="00EC1D56" w:rsidRPr="002522B6">
              <w:rPr>
                <w:sz w:val="24"/>
              </w:rPr>
              <w:t>楼会议室</w:t>
            </w:r>
          </w:p>
        </w:tc>
      </w:tr>
      <w:tr w:rsidR="00D3704D" w:rsidRPr="002522B6" w:rsidTr="008004CB">
        <w:tc>
          <w:tcPr>
            <w:tcW w:w="1908" w:type="dxa"/>
          </w:tcPr>
          <w:p w:rsidR="00D3704D" w:rsidRPr="002522B6" w:rsidRDefault="00D3704D" w:rsidP="008004CB">
            <w:pPr>
              <w:spacing w:line="480" w:lineRule="atLeast"/>
              <w:rPr>
                <w:b/>
                <w:sz w:val="24"/>
              </w:rPr>
            </w:pPr>
            <w:r w:rsidRPr="002522B6">
              <w:rPr>
                <w:b/>
                <w:sz w:val="24"/>
              </w:rPr>
              <w:t>上市公司接待人员姓名</w:t>
            </w:r>
          </w:p>
        </w:tc>
        <w:tc>
          <w:tcPr>
            <w:tcW w:w="6614" w:type="dxa"/>
            <w:gridSpan w:val="2"/>
          </w:tcPr>
          <w:p w:rsidR="00C60FC4" w:rsidRPr="002522B6" w:rsidRDefault="00F366FE" w:rsidP="008004CB">
            <w:pPr>
              <w:spacing w:line="480" w:lineRule="atLeast"/>
              <w:rPr>
                <w:sz w:val="24"/>
              </w:rPr>
            </w:pPr>
            <w:r>
              <w:rPr>
                <w:rFonts w:hint="eastAsia"/>
                <w:sz w:val="24"/>
              </w:rPr>
              <w:t>董事、副总经理陆晨</w:t>
            </w:r>
          </w:p>
          <w:p w:rsidR="002C6D5F" w:rsidRPr="002522B6" w:rsidRDefault="002C6D5F" w:rsidP="00C60FC4">
            <w:pPr>
              <w:spacing w:line="480" w:lineRule="atLeast"/>
              <w:rPr>
                <w:sz w:val="24"/>
              </w:rPr>
            </w:pPr>
            <w:r w:rsidRPr="002522B6">
              <w:rPr>
                <w:sz w:val="24"/>
              </w:rPr>
              <w:t>证券事务</w:t>
            </w:r>
            <w:r w:rsidR="00F366FE">
              <w:rPr>
                <w:rFonts w:hint="eastAsia"/>
                <w:sz w:val="24"/>
              </w:rPr>
              <w:t>代表袁瑜珠</w:t>
            </w:r>
          </w:p>
        </w:tc>
      </w:tr>
      <w:tr w:rsidR="00D3704D" w:rsidRPr="002522B6" w:rsidTr="008004CB">
        <w:trPr>
          <w:trHeight w:val="699"/>
        </w:trPr>
        <w:tc>
          <w:tcPr>
            <w:tcW w:w="1908" w:type="dxa"/>
            <w:vAlign w:val="center"/>
          </w:tcPr>
          <w:p w:rsidR="00D3704D" w:rsidRPr="002522B6" w:rsidRDefault="00D3704D" w:rsidP="008004CB">
            <w:pPr>
              <w:spacing w:line="480" w:lineRule="atLeast"/>
              <w:rPr>
                <w:b/>
                <w:sz w:val="24"/>
              </w:rPr>
            </w:pPr>
            <w:r w:rsidRPr="002522B6">
              <w:rPr>
                <w:b/>
                <w:sz w:val="24"/>
              </w:rPr>
              <w:t>投资者关系活动主要内容介绍</w:t>
            </w:r>
          </w:p>
        </w:tc>
        <w:tc>
          <w:tcPr>
            <w:tcW w:w="6614" w:type="dxa"/>
            <w:gridSpan w:val="2"/>
            <w:vAlign w:val="center"/>
          </w:tcPr>
          <w:p w:rsidR="00190C9D" w:rsidRPr="002522B6" w:rsidRDefault="00190C9D" w:rsidP="00190C9D">
            <w:pPr>
              <w:spacing w:line="360" w:lineRule="auto"/>
              <w:ind w:firstLineChars="200" w:firstLine="480"/>
              <w:rPr>
                <w:rFonts w:eastAsiaTheme="minorEastAsia"/>
                <w:b/>
                <w:color w:val="000000"/>
                <w:kern w:val="0"/>
                <w:sz w:val="24"/>
                <w:szCs w:val="24"/>
              </w:rPr>
            </w:pPr>
            <w:r w:rsidRPr="002522B6">
              <w:rPr>
                <w:rFonts w:eastAsiaTheme="minorEastAsia"/>
                <w:color w:val="000000" w:themeColor="text1"/>
                <w:sz w:val="24"/>
                <w:szCs w:val="24"/>
              </w:rPr>
              <w:t>本次投资者关系活动以会议交流的方式进行</w:t>
            </w:r>
            <w:r w:rsidR="001F59A5" w:rsidRPr="002522B6">
              <w:rPr>
                <w:rFonts w:eastAsiaTheme="minorEastAsia"/>
                <w:color w:val="000000" w:themeColor="text1"/>
                <w:sz w:val="24"/>
                <w:szCs w:val="24"/>
              </w:rPr>
              <w:t>。</w:t>
            </w:r>
            <w:r w:rsidR="00F366FE">
              <w:rPr>
                <w:rFonts w:eastAsiaTheme="minorEastAsia" w:hint="eastAsia"/>
                <w:color w:val="000000" w:themeColor="text1"/>
                <w:sz w:val="24"/>
                <w:szCs w:val="24"/>
              </w:rPr>
              <w:t>首先，</w:t>
            </w:r>
            <w:r w:rsidR="001F59A5" w:rsidRPr="002522B6">
              <w:rPr>
                <w:rFonts w:eastAsiaTheme="minorEastAsia"/>
                <w:color w:val="000000" w:themeColor="text1"/>
                <w:sz w:val="24"/>
                <w:szCs w:val="24"/>
              </w:rPr>
              <w:t>接待人员</w:t>
            </w:r>
            <w:r w:rsidR="00F366FE">
              <w:rPr>
                <w:rFonts w:eastAsiaTheme="minorEastAsia" w:hint="eastAsia"/>
                <w:color w:val="000000" w:themeColor="text1"/>
                <w:sz w:val="24"/>
                <w:szCs w:val="24"/>
              </w:rPr>
              <w:t>介绍</w:t>
            </w:r>
            <w:r w:rsidR="001F59A5" w:rsidRPr="002522B6">
              <w:rPr>
                <w:rFonts w:eastAsiaTheme="minorEastAsia"/>
                <w:color w:val="000000" w:themeColor="text1"/>
                <w:sz w:val="24"/>
                <w:szCs w:val="24"/>
              </w:rPr>
              <w:t>了</w:t>
            </w:r>
            <w:r w:rsidRPr="002522B6">
              <w:rPr>
                <w:rFonts w:eastAsiaTheme="minorEastAsia"/>
                <w:color w:val="000000" w:themeColor="text1"/>
                <w:sz w:val="24"/>
                <w:szCs w:val="24"/>
              </w:rPr>
              <w:t>公司</w:t>
            </w:r>
            <w:r w:rsidR="001F59A5" w:rsidRPr="002522B6">
              <w:rPr>
                <w:rFonts w:eastAsiaTheme="minorEastAsia"/>
                <w:color w:val="000000" w:themeColor="text1"/>
                <w:sz w:val="24"/>
                <w:szCs w:val="24"/>
              </w:rPr>
              <w:t>的发展历程、主要产品及经营现状。</w:t>
            </w:r>
            <w:r w:rsidRPr="002522B6">
              <w:rPr>
                <w:rFonts w:eastAsiaTheme="minorEastAsia"/>
                <w:color w:val="000000" w:themeColor="text1"/>
                <w:sz w:val="24"/>
                <w:szCs w:val="24"/>
              </w:rPr>
              <w:t>随后</w:t>
            </w:r>
            <w:r w:rsidR="001F59A5" w:rsidRPr="002522B6">
              <w:rPr>
                <w:rFonts w:eastAsiaTheme="minorEastAsia"/>
                <w:color w:val="000000" w:themeColor="text1"/>
                <w:sz w:val="24"/>
                <w:szCs w:val="24"/>
              </w:rPr>
              <w:t>接待人员</w:t>
            </w:r>
            <w:r w:rsidRPr="002522B6">
              <w:rPr>
                <w:rFonts w:eastAsiaTheme="minorEastAsia"/>
                <w:color w:val="000000" w:themeColor="text1"/>
                <w:sz w:val="24"/>
                <w:szCs w:val="24"/>
              </w:rPr>
              <w:t>与来访者进行了沟通交流，主要内容如下：</w:t>
            </w:r>
          </w:p>
          <w:p w:rsidR="00527737" w:rsidRPr="002522B6" w:rsidRDefault="00527737" w:rsidP="00527737">
            <w:pPr>
              <w:spacing w:line="360" w:lineRule="auto"/>
              <w:rPr>
                <w:rFonts w:eastAsiaTheme="minorEastAsia"/>
                <w:b/>
                <w:color w:val="000000"/>
                <w:kern w:val="0"/>
                <w:sz w:val="24"/>
                <w:szCs w:val="24"/>
              </w:rPr>
            </w:pPr>
            <w:r w:rsidRPr="002522B6">
              <w:rPr>
                <w:rFonts w:eastAsiaTheme="minorEastAsia"/>
                <w:b/>
                <w:color w:val="000000"/>
                <w:kern w:val="0"/>
                <w:sz w:val="24"/>
                <w:szCs w:val="24"/>
              </w:rPr>
              <w:t>1</w:t>
            </w:r>
            <w:r w:rsidRPr="002522B6">
              <w:rPr>
                <w:rFonts w:eastAsiaTheme="minorEastAsia"/>
                <w:b/>
                <w:color w:val="000000"/>
                <w:kern w:val="0"/>
                <w:sz w:val="24"/>
                <w:szCs w:val="24"/>
              </w:rPr>
              <w:t>、</w:t>
            </w:r>
            <w:r w:rsidR="009D2C7E">
              <w:rPr>
                <w:rFonts w:eastAsiaTheme="minorEastAsia" w:hint="eastAsia"/>
                <w:b/>
                <w:color w:val="000000"/>
                <w:kern w:val="0"/>
                <w:sz w:val="24"/>
                <w:szCs w:val="24"/>
              </w:rPr>
              <w:t>公司董事、副总经理</w:t>
            </w:r>
            <w:r w:rsidR="000276D1">
              <w:rPr>
                <w:rFonts w:eastAsiaTheme="minorEastAsia" w:hint="eastAsia"/>
                <w:b/>
                <w:color w:val="000000"/>
                <w:kern w:val="0"/>
                <w:sz w:val="24"/>
                <w:szCs w:val="24"/>
              </w:rPr>
              <w:t>陆晨先生</w:t>
            </w:r>
            <w:r w:rsidR="009D2C7E">
              <w:rPr>
                <w:rFonts w:eastAsiaTheme="minorEastAsia" w:hint="eastAsia"/>
                <w:b/>
                <w:color w:val="000000"/>
                <w:kern w:val="0"/>
                <w:sz w:val="24"/>
                <w:szCs w:val="24"/>
              </w:rPr>
              <w:t>简要介绍雷迪奥的基本情况</w:t>
            </w:r>
          </w:p>
          <w:p w:rsidR="000276D1" w:rsidRDefault="000276D1" w:rsidP="000276D1">
            <w:pPr>
              <w:spacing w:line="360" w:lineRule="auto"/>
              <w:ind w:firstLineChars="200" w:firstLine="480"/>
              <w:rPr>
                <w:rFonts w:asciiTheme="minorEastAsia" w:eastAsiaTheme="minorEastAsia" w:hAnsiTheme="minorEastAsia" w:cs="Arial"/>
                <w:color w:val="000000"/>
                <w:kern w:val="0"/>
                <w:sz w:val="24"/>
                <w:szCs w:val="24"/>
              </w:rPr>
            </w:pPr>
            <w:r w:rsidRPr="002932A1">
              <w:rPr>
                <w:rFonts w:asciiTheme="minorEastAsia" w:eastAsiaTheme="minorEastAsia" w:hAnsiTheme="minorEastAsia" w:cs="Arial" w:hint="eastAsia"/>
                <w:color w:val="000000"/>
                <w:kern w:val="0"/>
                <w:sz w:val="24"/>
                <w:szCs w:val="24"/>
              </w:rPr>
              <w:t>深圳市雷迪奥</w:t>
            </w:r>
            <w:r>
              <w:rPr>
                <w:rFonts w:asciiTheme="minorEastAsia" w:eastAsiaTheme="minorEastAsia" w:hAnsiTheme="minorEastAsia" w:cs="Arial" w:hint="eastAsia"/>
                <w:color w:val="000000"/>
                <w:kern w:val="0"/>
                <w:sz w:val="24"/>
                <w:szCs w:val="24"/>
              </w:rPr>
              <w:t>视觉</w:t>
            </w:r>
            <w:r w:rsidRPr="002932A1">
              <w:rPr>
                <w:rFonts w:asciiTheme="minorEastAsia" w:eastAsiaTheme="minorEastAsia" w:hAnsiTheme="minorEastAsia" w:cs="Arial" w:hint="eastAsia"/>
                <w:color w:val="000000"/>
                <w:kern w:val="0"/>
                <w:sz w:val="24"/>
                <w:szCs w:val="24"/>
              </w:rPr>
              <w:t>技术有限公司</w:t>
            </w:r>
            <w:r>
              <w:rPr>
                <w:rFonts w:asciiTheme="minorEastAsia" w:eastAsiaTheme="minorEastAsia" w:hAnsiTheme="minorEastAsia" w:cs="Arial" w:hint="eastAsia"/>
                <w:color w:val="000000"/>
                <w:kern w:val="0"/>
                <w:sz w:val="24"/>
                <w:szCs w:val="24"/>
              </w:rPr>
              <w:t>（以下简称“雷迪奥”）</w:t>
            </w:r>
            <w:r w:rsidRPr="002932A1">
              <w:rPr>
                <w:rFonts w:asciiTheme="minorEastAsia" w:eastAsiaTheme="minorEastAsia" w:hAnsiTheme="minorEastAsia" w:cs="Arial" w:hint="eastAsia"/>
                <w:color w:val="000000"/>
                <w:kern w:val="0"/>
                <w:sz w:val="24"/>
                <w:szCs w:val="24"/>
              </w:rPr>
              <w:t>成立于2006年，是一家自主研发</w:t>
            </w:r>
            <w:r>
              <w:rPr>
                <w:rFonts w:asciiTheme="minorEastAsia" w:eastAsiaTheme="minorEastAsia" w:hAnsiTheme="minorEastAsia" w:cs="Arial" w:hint="eastAsia"/>
                <w:color w:val="000000"/>
                <w:kern w:val="0"/>
                <w:sz w:val="24"/>
                <w:szCs w:val="24"/>
              </w:rPr>
              <w:t>、</w:t>
            </w:r>
            <w:r w:rsidRPr="002932A1">
              <w:rPr>
                <w:rFonts w:asciiTheme="minorEastAsia" w:eastAsiaTheme="minorEastAsia" w:hAnsiTheme="minorEastAsia" w:cs="Arial" w:hint="eastAsia"/>
                <w:color w:val="000000"/>
                <w:kern w:val="0"/>
                <w:sz w:val="24"/>
                <w:szCs w:val="24"/>
              </w:rPr>
              <w:t>生产</w:t>
            </w:r>
            <w:r>
              <w:rPr>
                <w:rFonts w:asciiTheme="minorEastAsia" w:eastAsiaTheme="minorEastAsia" w:hAnsiTheme="minorEastAsia" w:cs="Arial" w:hint="eastAsia"/>
                <w:color w:val="000000"/>
                <w:kern w:val="0"/>
                <w:sz w:val="24"/>
                <w:szCs w:val="24"/>
              </w:rPr>
              <w:t>、</w:t>
            </w:r>
            <w:r w:rsidRPr="002932A1">
              <w:rPr>
                <w:rFonts w:asciiTheme="minorEastAsia" w:eastAsiaTheme="minorEastAsia" w:hAnsiTheme="minorEastAsia" w:cs="Arial" w:hint="eastAsia"/>
                <w:color w:val="000000"/>
                <w:kern w:val="0"/>
                <w:sz w:val="24"/>
                <w:szCs w:val="24"/>
              </w:rPr>
              <w:t>销售LED舞台显示设备及创意类LED显示屏的专业制造商。</w:t>
            </w:r>
            <w:r>
              <w:rPr>
                <w:rFonts w:asciiTheme="minorEastAsia" w:eastAsiaTheme="minorEastAsia" w:hAnsiTheme="minorEastAsia" w:cs="Arial" w:hint="eastAsia"/>
                <w:color w:val="000000"/>
                <w:kern w:val="0"/>
                <w:sz w:val="24"/>
                <w:szCs w:val="24"/>
              </w:rPr>
              <w:t>雷迪奥</w:t>
            </w:r>
            <w:r w:rsidRPr="002932A1">
              <w:rPr>
                <w:rFonts w:asciiTheme="minorEastAsia" w:eastAsiaTheme="minorEastAsia" w:hAnsiTheme="minorEastAsia" w:cs="Arial" w:hint="eastAsia"/>
                <w:color w:val="000000"/>
                <w:kern w:val="0"/>
                <w:sz w:val="24"/>
                <w:szCs w:val="24"/>
              </w:rPr>
              <w:t>专注于研发生产超轻、超薄、简洁、通透</w:t>
            </w:r>
            <w:r>
              <w:rPr>
                <w:rFonts w:asciiTheme="minorEastAsia" w:eastAsiaTheme="minorEastAsia" w:hAnsiTheme="minorEastAsia" w:cs="Arial" w:hint="eastAsia"/>
                <w:color w:val="000000"/>
                <w:kern w:val="0"/>
                <w:sz w:val="24"/>
                <w:szCs w:val="24"/>
              </w:rPr>
              <w:t>、</w:t>
            </w:r>
            <w:r w:rsidRPr="002932A1">
              <w:rPr>
                <w:rFonts w:asciiTheme="minorEastAsia" w:eastAsiaTheme="minorEastAsia" w:hAnsiTheme="minorEastAsia" w:cs="Arial" w:hint="eastAsia"/>
                <w:color w:val="000000"/>
                <w:kern w:val="0"/>
                <w:sz w:val="24"/>
                <w:szCs w:val="24"/>
              </w:rPr>
              <w:t>可变柔性结构</w:t>
            </w:r>
            <w:r>
              <w:rPr>
                <w:rFonts w:asciiTheme="minorEastAsia" w:eastAsiaTheme="minorEastAsia" w:hAnsiTheme="minorEastAsia" w:cs="Arial" w:hint="eastAsia"/>
                <w:color w:val="000000"/>
                <w:kern w:val="0"/>
                <w:sz w:val="24"/>
                <w:szCs w:val="24"/>
              </w:rPr>
              <w:t>、</w:t>
            </w:r>
            <w:r w:rsidRPr="002932A1">
              <w:rPr>
                <w:rFonts w:asciiTheme="minorEastAsia" w:eastAsiaTheme="minorEastAsia" w:hAnsiTheme="minorEastAsia" w:cs="Arial" w:hint="eastAsia"/>
                <w:color w:val="000000"/>
                <w:kern w:val="0"/>
                <w:sz w:val="24"/>
                <w:szCs w:val="24"/>
              </w:rPr>
              <w:t>能实现多种创意组合的LED</w:t>
            </w:r>
            <w:r>
              <w:rPr>
                <w:rFonts w:asciiTheme="minorEastAsia" w:eastAsiaTheme="minorEastAsia" w:hAnsiTheme="minorEastAsia" w:cs="Arial" w:hint="eastAsia"/>
                <w:color w:val="000000"/>
                <w:kern w:val="0"/>
                <w:sz w:val="24"/>
                <w:szCs w:val="24"/>
              </w:rPr>
              <w:t>显示屏</w:t>
            </w:r>
            <w:r w:rsidRPr="002932A1">
              <w:rPr>
                <w:rFonts w:asciiTheme="minorEastAsia" w:eastAsiaTheme="minorEastAsia" w:hAnsiTheme="minorEastAsia" w:cs="Arial" w:hint="eastAsia"/>
                <w:color w:val="000000"/>
                <w:kern w:val="0"/>
                <w:sz w:val="24"/>
                <w:szCs w:val="24"/>
              </w:rPr>
              <w:t>，广泛应用于全球各大舞台、展览展示、创意显示、特殊工程项目等，致力成为全球</w:t>
            </w:r>
            <w:proofErr w:type="gramStart"/>
            <w:r w:rsidRPr="002932A1">
              <w:rPr>
                <w:rFonts w:asciiTheme="minorEastAsia" w:eastAsiaTheme="minorEastAsia" w:hAnsiTheme="minorEastAsia" w:cs="Arial" w:hint="eastAsia"/>
                <w:color w:val="000000"/>
                <w:kern w:val="0"/>
                <w:sz w:val="24"/>
                <w:szCs w:val="24"/>
              </w:rPr>
              <w:t>最</w:t>
            </w:r>
            <w:proofErr w:type="gramEnd"/>
            <w:r w:rsidRPr="002932A1">
              <w:rPr>
                <w:rFonts w:asciiTheme="minorEastAsia" w:eastAsiaTheme="minorEastAsia" w:hAnsiTheme="minorEastAsia" w:cs="Arial" w:hint="eastAsia"/>
                <w:color w:val="000000"/>
                <w:kern w:val="0"/>
                <w:sz w:val="24"/>
                <w:szCs w:val="24"/>
              </w:rPr>
              <w:t>专业的创意型LED显示系统方案供应商。</w:t>
            </w:r>
          </w:p>
          <w:p w:rsidR="00116399" w:rsidRPr="000276D1" w:rsidRDefault="000276D1" w:rsidP="000276D1">
            <w:pPr>
              <w:spacing w:line="360" w:lineRule="auto"/>
              <w:ind w:firstLineChars="200" w:firstLine="480"/>
              <w:rPr>
                <w:rFonts w:asciiTheme="minorEastAsia" w:eastAsiaTheme="minorEastAsia" w:hAnsiTheme="minorEastAsia" w:cs="Arial" w:hint="eastAsia"/>
                <w:color w:val="000000"/>
                <w:kern w:val="0"/>
                <w:sz w:val="24"/>
                <w:szCs w:val="24"/>
              </w:rPr>
            </w:pPr>
            <w:r>
              <w:rPr>
                <w:rFonts w:asciiTheme="minorEastAsia" w:eastAsiaTheme="minorEastAsia" w:hAnsiTheme="minorEastAsia" w:cs="Arial" w:hint="eastAsia"/>
                <w:color w:val="000000"/>
                <w:kern w:val="0"/>
                <w:sz w:val="24"/>
                <w:szCs w:val="24"/>
              </w:rPr>
              <w:lastRenderedPageBreak/>
              <w:t>十多年</w:t>
            </w:r>
            <w:r>
              <w:rPr>
                <w:rFonts w:asciiTheme="minorEastAsia" w:eastAsiaTheme="minorEastAsia" w:hAnsiTheme="minorEastAsia" w:cs="Arial" w:hint="eastAsia"/>
                <w:color w:val="000000"/>
                <w:kern w:val="0"/>
                <w:sz w:val="24"/>
                <w:szCs w:val="24"/>
              </w:rPr>
              <w:t>来，雷迪奥</w:t>
            </w:r>
            <w:r w:rsidRPr="00FF11B5">
              <w:rPr>
                <w:rFonts w:asciiTheme="minorEastAsia" w:eastAsiaTheme="minorEastAsia" w:hAnsiTheme="minorEastAsia" w:cs="Arial" w:hint="eastAsia"/>
                <w:color w:val="000000"/>
                <w:kern w:val="0"/>
                <w:sz w:val="24"/>
                <w:szCs w:val="24"/>
              </w:rPr>
              <w:t>心无旁骛、精益求精，以匠人精神将LED租赁类显示屏及创意类显示屏做到了细分领域的极致，成为中国第一个同时获得德国红点奖、德国IF金奖、日本G-Mark奖</w:t>
            </w:r>
            <w:r>
              <w:rPr>
                <w:rFonts w:asciiTheme="minorEastAsia" w:eastAsiaTheme="minorEastAsia" w:hAnsiTheme="minorEastAsia" w:cs="Arial" w:hint="eastAsia"/>
                <w:color w:val="000000"/>
                <w:kern w:val="0"/>
                <w:sz w:val="24"/>
                <w:szCs w:val="24"/>
              </w:rPr>
              <w:t>、美国IDEA奖、红星奖金奖、亚洲最具影响力设计金奖6项大奖的企业。</w:t>
            </w:r>
            <w:r w:rsidRPr="00FF11B5">
              <w:rPr>
                <w:rFonts w:asciiTheme="minorEastAsia" w:eastAsiaTheme="minorEastAsia" w:hAnsiTheme="minorEastAsia" w:cs="Arial" w:hint="eastAsia"/>
                <w:color w:val="000000"/>
                <w:kern w:val="0"/>
                <w:sz w:val="24"/>
                <w:szCs w:val="24"/>
              </w:rPr>
              <w:t>雷迪奥基于对市场敏感的</w:t>
            </w:r>
            <w:proofErr w:type="gramStart"/>
            <w:r w:rsidRPr="00FF11B5">
              <w:rPr>
                <w:rFonts w:asciiTheme="minorEastAsia" w:eastAsiaTheme="minorEastAsia" w:hAnsiTheme="minorEastAsia" w:cs="Arial" w:hint="eastAsia"/>
                <w:color w:val="000000"/>
                <w:kern w:val="0"/>
                <w:sz w:val="24"/>
                <w:szCs w:val="24"/>
              </w:rPr>
              <w:t>研</w:t>
            </w:r>
            <w:proofErr w:type="gramEnd"/>
            <w:r w:rsidRPr="00FF11B5">
              <w:rPr>
                <w:rFonts w:asciiTheme="minorEastAsia" w:eastAsiaTheme="minorEastAsia" w:hAnsiTheme="minorEastAsia" w:cs="Arial" w:hint="eastAsia"/>
                <w:color w:val="000000"/>
                <w:kern w:val="0"/>
                <w:sz w:val="24"/>
                <w:szCs w:val="24"/>
              </w:rPr>
              <w:t>判</w:t>
            </w:r>
            <w:r>
              <w:rPr>
                <w:rFonts w:asciiTheme="minorEastAsia" w:eastAsiaTheme="minorEastAsia" w:hAnsiTheme="minorEastAsia" w:cs="Arial" w:hint="eastAsia"/>
                <w:color w:val="000000"/>
                <w:kern w:val="0"/>
                <w:sz w:val="24"/>
                <w:szCs w:val="24"/>
              </w:rPr>
              <w:t>、</w:t>
            </w:r>
            <w:r w:rsidRPr="00FF11B5">
              <w:rPr>
                <w:rFonts w:asciiTheme="minorEastAsia" w:eastAsiaTheme="minorEastAsia" w:hAnsiTheme="minorEastAsia" w:cs="Arial" w:hint="eastAsia"/>
                <w:color w:val="000000"/>
                <w:kern w:val="0"/>
                <w:sz w:val="24"/>
                <w:szCs w:val="24"/>
              </w:rPr>
              <w:t>在研发和设计上持续的投入</w:t>
            </w:r>
            <w:r>
              <w:rPr>
                <w:rFonts w:asciiTheme="minorEastAsia" w:eastAsiaTheme="minorEastAsia" w:hAnsiTheme="minorEastAsia" w:cs="Arial" w:hint="eastAsia"/>
                <w:color w:val="000000"/>
                <w:kern w:val="0"/>
                <w:sz w:val="24"/>
                <w:szCs w:val="24"/>
              </w:rPr>
              <w:t>、</w:t>
            </w:r>
            <w:r w:rsidRPr="00FF11B5">
              <w:rPr>
                <w:rFonts w:asciiTheme="minorEastAsia" w:eastAsiaTheme="minorEastAsia" w:hAnsiTheme="minorEastAsia" w:cs="Arial" w:hint="eastAsia"/>
                <w:color w:val="000000"/>
                <w:kern w:val="0"/>
                <w:sz w:val="24"/>
                <w:szCs w:val="24"/>
              </w:rPr>
              <w:t>严格把</w:t>
            </w:r>
            <w:proofErr w:type="gramStart"/>
            <w:r w:rsidRPr="00FF11B5">
              <w:rPr>
                <w:rFonts w:asciiTheme="minorEastAsia" w:eastAsiaTheme="minorEastAsia" w:hAnsiTheme="minorEastAsia" w:cs="Arial" w:hint="eastAsia"/>
                <w:color w:val="000000"/>
                <w:kern w:val="0"/>
                <w:sz w:val="24"/>
                <w:szCs w:val="24"/>
              </w:rPr>
              <w:t>控生产</w:t>
            </w:r>
            <w:proofErr w:type="gramEnd"/>
            <w:r w:rsidRPr="00FF11B5">
              <w:rPr>
                <w:rFonts w:asciiTheme="minorEastAsia" w:eastAsiaTheme="minorEastAsia" w:hAnsiTheme="minorEastAsia" w:cs="Arial" w:hint="eastAsia"/>
                <w:color w:val="000000"/>
                <w:kern w:val="0"/>
                <w:sz w:val="24"/>
                <w:szCs w:val="24"/>
              </w:rPr>
              <w:t>工艺流程</w:t>
            </w:r>
            <w:r>
              <w:rPr>
                <w:rFonts w:asciiTheme="minorEastAsia" w:eastAsiaTheme="minorEastAsia" w:hAnsiTheme="minorEastAsia" w:cs="Arial" w:hint="eastAsia"/>
                <w:color w:val="000000"/>
                <w:kern w:val="0"/>
                <w:sz w:val="24"/>
                <w:szCs w:val="24"/>
              </w:rPr>
              <w:t>、</w:t>
            </w:r>
            <w:r w:rsidRPr="00FF11B5">
              <w:rPr>
                <w:rFonts w:asciiTheme="minorEastAsia" w:eastAsiaTheme="minorEastAsia" w:hAnsiTheme="minorEastAsia" w:cs="Arial" w:hint="eastAsia"/>
                <w:color w:val="000000"/>
                <w:kern w:val="0"/>
                <w:sz w:val="24"/>
                <w:szCs w:val="24"/>
              </w:rPr>
              <w:t>对产品质量近乎苛刻的要求是其能持续保持稳定增长的</w:t>
            </w:r>
            <w:r>
              <w:rPr>
                <w:rFonts w:asciiTheme="minorEastAsia" w:eastAsiaTheme="minorEastAsia" w:hAnsiTheme="minorEastAsia" w:cs="Arial" w:hint="eastAsia"/>
                <w:color w:val="000000"/>
                <w:kern w:val="0"/>
                <w:sz w:val="24"/>
                <w:szCs w:val="24"/>
              </w:rPr>
              <w:t>重要因素；</w:t>
            </w:r>
            <w:r w:rsidRPr="00FF11B5">
              <w:rPr>
                <w:rFonts w:asciiTheme="minorEastAsia" w:eastAsiaTheme="minorEastAsia" w:hAnsiTheme="minorEastAsia" w:cs="Arial" w:hint="eastAsia"/>
                <w:color w:val="000000"/>
                <w:kern w:val="0"/>
                <w:sz w:val="24"/>
                <w:szCs w:val="24"/>
              </w:rPr>
              <w:t>卓越的创新观念、独特的产品设计是雷迪奥能成为LED租赁类及创意类显示屏佼佼者的核心竞争力。</w:t>
            </w:r>
          </w:p>
          <w:p w:rsidR="004401A3" w:rsidRPr="002522B6" w:rsidRDefault="00527737" w:rsidP="00605464">
            <w:pPr>
              <w:spacing w:line="360" w:lineRule="auto"/>
              <w:rPr>
                <w:rFonts w:eastAsiaTheme="minorEastAsia"/>
                <w:b/>
                <w:color w:val="000000"/>
                <w:kern w:val="0"/>
                <w:sz w:val="24"/>
                <w:szCs w:val="24"/>
              </w:rPr>
            </w:pPr>
            <w:r w:rsidRPr="002522B6">
              <w:rPr>
                <w:rFonts w:eastAsiaTheme="minorEastAsia"/>
                <w:b/>
                <w:color w:val="000000"/>
                <w:kern w:val="0"/>
                <w:sz w:val="24"/>
                <w:szCs w:val="24"/>
              </w:rPr>
              <w:t>2</w:t>
            </w:r>
            <w:r w:rsidR="004401A3" w:rsidRPr="002522B6">
              <w:rPr>
                <w:rFonts w:eastAsiaTheme="minorEastAsia"/>
                <w:b/>
                <w:color w:val="000000"/>
                <w:kern w:val="0"/>
                <w:sz w:val="24"/>
                <w:szCs w:val="24"/>
              </w:rPr>
              <w:t>、</w:t>
            </w:r>
            <w:r w:rsidR="000276D1" w:rsidRPr="000276D1">
              <w:rPr>
                <w:rFonts w:eastAsiaTheme="minorEastAsia" w:hint="eastAsia"/>
                <w:b/>
                <w:color w:val="000000"/>
                <w:kern w:val="0"/>
                <w:sz w:val="24"/>
                <w:szCs w:val="24"/>
              </w:rPr>
              <w:t>2016</w:t>
            </w:r>
            <w:r w:rsidR="000276D1" w:rsidRPr="000276D1">
              <w:rPr>
                <w:rFonts w:eastAsiaTheme="minorEastAsia" w:hint="eastAsia"/>
                <w:b/>
                <w:color w:val="000000"/>
                <w:kern w:val="0"/>
                <w:sz w:val="24"/>
                <w:szCs w:val="24"/>
              </w:rPr>
              <w:t>年雷迪奥净利润出现小幅下滑，</w:t>
            </w:r>
            <w:r w:rsidR="00B83AF6" w:rsidRPr="002522B6">
              <w:rPr>
                <w:rFonts w:eastAsiaTheme="minorEastAsia"/>
                <w:b/>
                <w:color w:val="000000"/>
                <w:kern w:val="0"/>
                <w:sz w:val="24"/>
                <w:szCs w:val="24"/>
              </w:rPr>
              <w:t>2017</w:t>
            </w:r>
            <w:r w:rsidR="00116399" w:rsidRPr="002522B6">
              <w:rPr>
                <w:rFonts w:eastAsiaTheme="minorEastAsia"/>
                <w:b/>
                <w:color w:val="000000"/>
                <w:kern w:val="0"/>
                <w:sz w:val="24"/>
                <w:szCs w:val="24"/>
              </w:rPr>
              <w:t>年销售</w:t>
            </w:r>
            <w:r w:rsidR="00B83AF6" w:rsidRPr="002522B6">
              <w:rPr>
                <w:rFonts w:eastAsiaTheme="minorEastAsia"/>
                <w:b/>
                <w:color w:val="000000"/>
                <w:kern w:val="0"/>
                <w:sz w:val="24"/>
                <w:szCs w:val="24"/>
              </w:rPr>
              <w:t>业绩</w:t>
            </w:r>
            <w:r w:rsidR="000276D1">
              <w:rPr>
                <w:rFonts w:eastAsiaTheme="minorEastAsia" w:hint="eastAsia"/>
                <w:b/>
                <w:color w:val="000000"/>
                <w:kern w:val="0"/>
                <w:sz w:val="24"/>
                <w:szCs w:val="24"/>
              </w:rPr>
              <w:t>却</w:t>
            </w:r>
            <w:r w:rsidR="00B83AF6" w:rsidRPr="002522B6">
              <w:rPr>
                <w:rFonts w:eastAsiaTheme="minorEastAsia"/>
                <w:b/>
                <w:color w:val="000000"/>
                <w:kern w:val="0"/>
                <w:sz w:val="24"/>
                <w:szCs w:val="24"/>
              </w:rPr>
              <w:t>高速增长的原因是什么？</w:t>
            </w:r>
          </w:p>
          <w:p w:rsidR="000276D1" w:rsidRDefault="004401A3" w:rsidP="00116399">
            <w:pPr>
              <w:spacing w:line="360" w:lineRule="auto"/>
              <w:ind w:firstLineChars="200" w:firstLine="480"/>
              <w:rPr>
                <w:rFonts w:eastAsiaTheme="minorEastAsia"/>
                <w:color w:val="000000"/>
                <w:kern w:val="0"/>
                <w:sz w:val="24"/>
                <w:szCs w:val="24"/>
              </w:rPr>
            </w:pPr>
            <w:r w:rsidRPr="002522B6">
              <w:rPr>
                <w:rFonts w:eastAsiaTheme="minorEastAsia"/>
                <w:color w:val="000000"/>
                <w:kern w:val="0"/>
                <w:sz w:val="24"/>
                <w:szCs w:val="24"/>
              </w:rPr>
              <w:t>回复：</w:t>
            </w:r>
            <w:r w:rsidR="000276D1">
              <w:rPr>
                <w:rFonts w:eastAsiaTheme="minorEastAsia" w:hint="eastAsia"/>
                <w:color w:val="000000"/>
                <w:kern w:val="0"/>
                <w:sz w:val="24"/>
                <w:szCs w:val="24"/>
              </w:rPr>
              <w:t>2</w:t>
            </w:r>
            <w:r w:rsidR="000276D1" w:rsidRPr="000276D1">
              <w:rPr>
                <w:rFonts w:eastAsiaTheme="minorEastAsia" w:hint="eastAsia"/>
                <w:color w:val="000000"/>
                <w:kern w:val="0"/>
                <w:sz w:val="24"/>
                <w:szCs w:val="24"/>
              </w:rPr>
              <w:t>016</w:t>
            </w:r>
            <w:r w:rsidR="000276D1" w:rsidRPr="000276D1">
              <w:rPr>
                <w:rFonts w:eastAsiaTheme="minorEastAsia" w:hint="eastAsia"/>
                <w:color w:val="000000"/>
                <w:kern w:val="0"/>
                <w:sz w:val="24"/>
                <w:szCs w:val="24"/>
              </w:rPr>
              <w:t>年，雷迪奥净利润小幅下滑的主要原因：一是为避免同质化产品竞争，保持产品特有的创意、品质及价值，雷迪奥对产品销售结构进行了调整，导致高毛利率产品销售占比下降；二是为进一步开拓海外市场份额，雷迪奥加大了对海外市场的投入，导致销售费用较</w:t>
            </w:r>
            <w:r w:rsidR="00D56D13">
              <w:rPr>
                <w:rFonts w:eastAsiaTheme="minorEastAsia" w:hint="eastAsia"/>
                <w:color w:val="000000"/>
                <w:kern w:val="0"/>
                <w:sz w:val="24"/>
                <w:szCs w:val="24"/>
              </w:rPr>
              <w:t>2</w:t>
            </w:r>
            <w:r w:rsidR="00D56D13">
              <w:rPr>
                <w:rFonts w:eastAsiaTheme="minorEastAsia"/>
                <w:color w:val="000000"/>
                <w:kern w:val="0"/>
                <w:sz w:val="24"/>
                <w:szCs w:val="24"/>
              </w:rPr>
              <w:t>015</w:t>
            </w:r>
            <w:r w:rsidR="00D56D13">
              <w:rPr>
                <w:rFonts w:eastAsiaTheme="minorEastAsia" w:hint="eastAsia"/>
                <w:color w:val="000000"/>
                <w:kern w:val="0"/>
                <w:sz w:val="24"/>
                <w:szCs w:val="24"/>
              </w:rPr>
              <w:t>年</w:t>
            </w:r>
            <w:r w:rsidR="000276D1" w:rsidRPr="000276D1">
              <w:rPr>
                <w:rFonts w:eastAsiaTheme="minorEastAsia" w:hint="eastAsia"/>
                <w:color w:val="000000"/>
                <w:kern w:val="0"/>
                <w:sz w:val="24"/>
                <w:szCs w:val="24"/>
              </w:rPr>
              <w:t>同期相比有所上升。</w:t>
            </w:r>
          </w:p>
          <w:p w:rsidR="00116399" w:rsidRDefault="006A61F6" w:rsidP="000276D1">
            <w:pPr>
              <w:spacing w:line="360" w:lineRule="auto"/>
              <w:ind w:firstLineChars="200" w:firstLine="480"/>
              <w:rPr>
                <w:rFonts w:eastAsiaTheme="minorEastAsia"/>
                <w:color w:val="000000"/>
                <w:kern w:val="0"/>
                <w:sz w:val="24"/>
                <w:szCs w:val="24"/>
              </w:rPr>
            </w:pPr>
            <w:r w:rsidRPr="002522B6">
              <w:rPr>
                <w:rFonts w:eastAsiaTheme="minorEastAsia"/>
                <w:color w:val="000000"/>
                <w:kern w:val="0"/>
                <w:sz w:val="24"/>
                <w:szCs w:val="24"/>
              </w:rPr>
              <w:t>雷迪奥</w:t>
            </w:r>
            <w:r w:rsidRPr="002522B6">
              <w:rPr>
                <w:rFonts w:eastAsiaTheme="minorEastAsia"/>
                <w:color w:val="000000"/>
                <w:kern w:val="0"/>
                <w:sz w:val="24"/>
                <w:szCs w:val="24"/>
              </w:rPr>
              <w:t>2017</w:t>
            </w:r>
            <w:r w:rsidRPr="002522B6">
              <w:rPr>
                <w:rFonts w:eastAsiaTheme="minorEastAsia"/>
                <w:color w:val="000000"/>
                <w:kern w:val="0"/>
                <w:sz w:val="24"/>
                <w:szCs w:val="24"/>
              </w:rPr>
              <w:t>年实现营业收入</w:t>
            </w:r>
            <w:r w:rsidRPr="002522B6">
              <w:rPr>
                <w:rFonts w:eastAsiaTheme="minorEastAsia"/>
                <w:color w:val="000000"/>
                <w:kern w:val="0"/>
                <w:sz w:val="24"/>
                <w:szCs w:val="24"/>
              </w:rPr>
              <w:t>7.15</w:t>
            </w:r>
            <w:r w:rsidRPr="002522B6">
              <w:rPr>
                <w:rFonts w:eastAsiaTheme="minorEastAsia"/>
                <w:color w:val="000000"/>
                <w:kern w:val="0"/>
                <w:sz w:val="24"/>
                <w:szCs w:val="24"/>
              </w:rPr>
              <w:t>亿元，净利润</w:t>
            </w:r>
            <w:r w:rsidRPr="002522B6">
              <w:rPr>
                <w:rFonts w:eastAsiaTheme="minorEastAsia"/>
                <w:color w:val="000000"/>
                <w:kern w:val="0"/>
                <w:sz w:val="24"/>
                <w:szCs w:val="24"/>
              </w:rPr>
              <w:t>1.41</w:t>
            </w:r>
            <w:r w:rsidRPr="002522B6">
              <w:rPr>
                <w:rFonts w:eastAsiaTheme="minorEastAsia"/>
                <w:color w:val="000000"/>
                <w:kern w:val="0"/>
                <w:sz w:val="24"/>
                <w:szCs w:val="24"/>
              </w:rPr>
              <w:t>亿元，高质量完成业绩承诺要求。</w:t>
            </w:r>
            <w:r w:rsidR="00C049C4" w:rsidRPr="00C049C4">
              <w:rPr>
                <w:rFonts w:eastAsiaTheme="minorEastAsia" w:hint="eastAsia"/>
                <w:color w:val="000000"/>
                <w:kern w:val="0"/>
                <w:sz w:val="24"/>
                <w:szCs w:val="24"/>
              </w:rPr>
              <w:t>在海外经济持续复苏，文化娱乐产业蓬勃发展的背景下，</w:t>
            </w:r>
            <w:r w:rsidR="00C049C4" w:rsidRPr="00C049C4">
              <w:rPr>
                <w:rFonts w:eastAsiaTheme="minorEastAsia" w:hint="eastAsia"/>
                <w:color w:val="000000"/>
                <w:kern w:val="0"/>
                <w:sz w:val="24"/>
                <w:szCs w:val="24"/>
              </w:rPr>
              <w:t>2017</w:t>
            </w:r>
            <w:r w:rsidR="00C049C4" w:rsidRPr="00C049C4">
              <w:rPr>
                <w:rFonts w:eastAsiaTheme="minorEastAsia" w:hint="eastAsia"/>
                <w:color w:val="000000"/>
                <w:kern w:val="0"/>
                <w:sz w:val="24"/>
                <w:szCs w:val="24"/>
              </w:rPr>
              <w:t>年，雷迪奥推出了</w:t>
            </w:r>
            <w:r w:rsidR="00C049C4" w:rsidRPr="00C049C4">
              <w:rPr>
                <w:rFonts w:eastAsiaTheme="minorEastAsia" w:hint="eastAsia"/>
                <w:color w:val="000000"/>
                <w:kern w:val="0"/>
                <w:sz w:val="24"/>
                <w:szCs w:val="24"/>
              </w:rPr>
              <w:t>CB</w:t>
            </w:r>
            <w:r w:rsidR="00C049C4" w:rsidRPr="00C049C4">
              <w:rPr>
                <w:rFonts w:eastAsiaTheme="minorEastAsia" w:hint="eastAsia"/>
                <w:color w:val="000000"/>
                <w:kern w:val="0"/>
                <w:sz w:val="24"/>
                <w:szCs w:val="24"/>
              </w:rPr>
              <w:t>、高密等系列产品，进一步拓展应用场景，其中，</w:t>
            </w:r>
            <w:r w:rsidR="00C049C4" w:rsidRPr="00C049C4">
              <w:rPr>
                <w:rFonts w:eastAsiaTheme="minorEastAsia" w:hint="eastAsia"/>
                <w:color w:val="000000"/>
                <w:kern w:val="0"/>
                <w:sz w:val="24"/>
                <w:szCs w:val="24"/>
              </w:rPr>
              <w:t>CB</w:t>
            </w:r>
            <w:r w:rsidR="00C049C4" w:rsidRPr="00C049C4">
              <w:rPr>
                <w:rFonts w:eastAsiaTheme="minorEastAsia" w:hint="eastAsia"/>
                <w:color w:val="000000"/>
                <w:kern w:val="0"/>
                <w:sz w:val="24"/>
                <w:szCs w:val="24"/>
              </w:rPr>
              <w:t>系列产品继“黑玛瑙”系列之后又一次获得了素有设计界奥斯卡之称的“德国红点奖”，再次以其卓越的创新能力、极致的设计理念引领行业发展。同时，雷迪奥在海外积极构建产品中心部，深入挖掘客户需求，并及时有效的将客户的需求转化为最具创新力及竞争力的产品。</w:t>
            </w:r>
          </w:p>
          <w:p w:rsidR="00B83AF6" w:rsidRPr="002522B6" w:rsidRDefault="00BF2FF9" w:rsidP="00B83AF6">
            <w:pPr>
              <w:spacing w:line="360" w:lineRule="auto"/>
              <w:rPr>
                <w:rFonts w:eastAsiaTheme="minorEastAsia"/>
                <w:b/>
                <w:color w:val="000000"/>
                <w:kern w:val="0"/>
                <w:sz w:val="24"/>
                <w:szCs w:val="24"/>
              </w:rPr>
            </w:pPr>
            <w:r>
              <w:rPr>
                <w:rFonts w:eastAsiaTheme="minorEastAsia"/>
                <w:b/>
                <w:color w:val="000000"/>
                <w:kern w:val="0"/>
                <w:sz w:val="24"/>
                <w:szCs w:val="24"/>
              </w:rPr>
              <w:t>3</w:t>
            </w:r>
            <w:r w:rsidR="004401A3" w:rsidRPr="002522B6">
              <w:rPr>
                <w:rFonts w:eastAsiaTheme="minorEastAsia"/>
                <w:b/>
                <w:color w:val="000000"/>
                <w:kern w:val="0"/>
                <w:sz w:val="24"/>
                <w:szCs w:val="24"/>
              </w:rPr>
              <w:t>、</w:t>
            </w:r>
            <w:r w:rsidR="00B83AF6" w:rsidRPr="002522B6">
              <w:rPr>
                <w:rFonts w:eastAsiaTheme="minorEastAsia"/>
                <w:b/>
                <w:color w:val="000000"/>
                <w:kern w:val="0"/>
                <w:sz w:val="24"/>
                <w:szCs w:val="24"/>
              </w:rPr>
              <w:t>请问子公司</w:t>
            </w:r>
            <w:r w:rsidR="000276D1">
              <w:rPr>
                <w:rFonts w:eastAsiaTheme="minorEastAsia" w:hint="eastAsia"/>
                <w:b/>
                <w:color w:val="000000"/>
                <w:kern w:val="0"/>
                <w:sz w:val="24"/>
                <w:szCs w:val="24"/>
              </w:rPr>
              <w:t>雷迪奥对</w:t>
            </w:r>
            <w:r w:rsidR="00D56D13">
              <w:rPr>
                <w:rFonts w:eastAsiaTheme="minorEastAsia" w:hint="eastAsia"/>
                <w:b/>
                <w:color w:val="000000"/>
                <w:kern w:val="0"/>
                <w:sz w:val="24"/>
                <w:szCs w:val="24"/>
              </w:rPr>
              <w:t>2</w:t>
            </w:r>
            <w:r w:rsidR="00D56D13">
              <w:rPr>
                <w:rFonts w:eastAsiaTheme="minorEastAsia"/>
                <w:b/>
                <w:color w:val="000000"/>
                <w:kern w:val="0"/>
                <w:sz w:val="24"/>
                <w:szCs w:val="24"/>
              </w:rPr>
              <w:t>018</w:t>
            </w:r>
            <w:r w:rsidR="00D56D13">
              <w:rPr>
                <w:rFonts w:eastAsiaTheme="minorEastAsia" w:hint="eastAsia"/>
                <w:b/>
                <w:color w:val="000000"/>
                <w:kern w:val="0"/>
                <w:sz w:val="24"/>
                <w:szCs w:val="24"/>
              </w:rPr>
              <w:t>年</w:t>
            </w:r>
            <w:r w:rsidR="000276D1">
              <w:rPr>
                <w:rFonts w:eastAsiaTheme="minorEastAsia" w:hint="eastAsia"/>
                <w:b/>
                <w:color w:val="000000"/>
                <w:kern w:val="0"/>
                <w:sz w:val="24"/>
                <w:szCs w:val="24"/>
              </w:rPr>
              <w:t>的</w:t>
            </w:r>
            <w:r w:rsidR="00116399" w:rsidRPr="002522B6">
              <w:rPr>
                <w:rFonts w:eastAsiaTheme="minorEastAsia"/>
                <w:b/>
                <w:color w:val="000000"/>
                <w:kern w:val="0"/>
                <w:sz w:val="24"/>
                <w:szCs w:val="24"/>
              </w:rPr>
              <w:t>规划</w:t>
            </w:r>
            <w:r w:rsidR="00B83AF6" w:rsidRPr="002522B6">
              <w:rPr>
                <w:rFonts w:eastAsiaTheme="minorEastAsia"/>
                <w:b/>
                <w:color w:val="000000"/>
                <w:kern w:val="0"/>
                <w:sz w:val="24"/>
                <w:szCs w:val="24"/>
              </w:rPr>
              <w:t>如何？</w:t>
            </w:r>
          </w:p>
          <w:p w:rsidR="001D7175" w:rsidRPr="00D76C4D" w:rsidRDefault="004401A3" w:rsidP="00D76C4D">
            <w:pPr>
              <w:spacing w:line="360" w:lineRule="auto"/>
              <w:ind w:firstLineChars="200" w:firstLine="480"/>
              <w:rPr>
                <w:rFonts w:eastAsiaTheme="minorEastAsia"/>
                <w:color w:val="000000"/>
                <w:kern w:val="0"/>
                <w:sz w:val="24"/>
                <w:szCs w:val="24"/>
              </w:rPr>
            </w:pPr>
            <w:r w:rsidRPr="002522B6">
              <w:rPr>
                <w:rFonts w:eastAsiaTheme="minorEastAsia"/>
                <w:color w:val="000000"/>
                <w:kern w:val="0"/>
                <w:sz w:val="24"/>
                <w:szCs w:val="24"/>
              </w:rPr>
              <w:t>回复</w:t>
            </w:r>
            <w:r w:rsidR="00A07E6E">
              <w:rPr>
                <w:rFonts w:eastAsiaTheme="minorEastAsia" w:hint="eastAsia"/>
                <w:color w:val="000000"/>
                <w:kern w:val="0"/>
                <w:sz w:val="24"/>
                <w:szCs w:val="24"/>
              </w:rPr>
              <w:t>：</w:t>
            </w:r>
            <w:r w:rsidR="00B83AF6" w:rsidRPr="002522B6">
              <w:rPr>
                <w:rFonts w:eastAsiaTheme="minorEastAsia"/>
                <w:color w:val="000000"/>
                <w:kern w:val="0"/>
                <w:sz w:val="24"/>
                <w:szCs w:val="24"/>
              </w:rPr>
              <w:t>雷迪奥将持续聚焦欧美市场，通过产品中心部精准把握客户需求，适时推出更小间距、更高密度、更广应用、更具创新性的产品，不断丰富产品系列，夯实雷迪奥在细分行业</w:t>
            </w:r>
            <w:r w:rsidR="00B83AF6" w:rsidRPr="002522B6">
              <w:rPr>
                <w:rFonts w:eastAsiaTheme="minorEastAsia"/>
                <w:color w:val="000000"/>
                <w:kern w:val="0"/>
                <w:sz w:val="24"/>
                <w:szCs w:val="24"/>
              </w:rPr>
              <w:lastRenderedPageBreak/>
              <w:t>的龙头地位，引领行业发展。最后，借助上市公司的平台优势，雷迪奥将坚定不移的向舞台演艺综合性解决方案供应商转型，通过参股、外延并购的方式往舞台控制系统、舞台机械、舞台灯光、</w:t>
            </w:r>
            <w:r w:rsidR="00B83AF6" w:rsidRPr="002522B6">
              <w:rPr>
                <w:rFonts w:eastAsiaTheme="minorEastAsia"/>
                <w:color w:val="000000"/>
                <w:kern w:val="0"/>
                <w:sz w:val="24"/>
                <w:szCs w:val="24"/>
              </w:rPr>
              <w:t xml:space="preserve">AR/VR </w:t>
            </w:r>
            <w:r w:rsidR="00B83AF6" w:rsidRPr="002522B6">
              <w:rPr>
                <w:rFonts w:eastAsiaTheme="minorEastAsia"/>
                <w:color w:val="000000"/>
                <w:kern w:val="0"/>
                <w:sz w:val="24"/>
                <w:szCs w:val="24"/>
              </w:rPr>
              <w:t>等领域进行纵深式的探索及局部，以此打造完整、可持续的高端视觉领域生态链。基于</w:t>
            </w:r>
            <w:r w:rsidR="003B278A">
              <w:rPr>
                <w:rFonts w:eastAsiaTheme="minorEastAsia" w:hint="eastAsia"/>
                <w:color w:val="000000"/>
                <w:kern w:val="0"/>
                <w:sz w:val="24"/>
                <w:szCs w:val="24"/>
              </w:rPr>
              <w:t>上半年的业绩情况</w:t>
            </w:r>
            <w:r w:rsidR="00B83AF6" w:rsidRPr="002522B6">
              <w:rPr>
                <w:rFonts w:eastAsiaTheme="minorEastAsia"/>
                <w:color w:val="000000"/>
                <w:kern w:val="0"/>
                <w:sz w:val="24"/>
                <w:szCs w:val="24"/>
              </w:rPr>
              <w:t>，预计</w:t>
            </w:r>
            <w:r w:rsidR="00B83AF6" w:rsidRPr="002522B6">
              <w:rPr>
                <w:rFonts w:eastAsiaTheme="minorEastAsia"/>
                <w:color w:val="000000"/>
                <w:kern w:val="0"/>
                <w:sz w:val="24"/>
                <w:szCs w:val="24"/>
              </w:rPr>
              <w:t>2018</w:t>
            </w:r>
            <w:r w:rsidR="00B83AF6" w:rsidRPr="002522B6">
              <w:rPr>
                <w:rFonts w:eastAsiaTheme="minorEastAsia"/>
                <w:color w:val="000000"/>
                <w:kern w:val="0"/>
                <w:sz w:val="24"/>
                <w:szCs w:val="24"/>
              </w:rPr>
              <w:t>年雷迪奥会</w:t>
            </w:r>
            <w:r w:rsidR="003B278A">
              <w:rPr>
                <w:rFonts w:eastAsiaTheme="minorEastAsia" w:hint="eastAsia"/>
                <w:color w:val="000000"/>
                <w:kern w:val="0"/>
                <w:sz w:val="24"/>
                <w:szCs w:val="24"/>
              </w:rPr>
              <w:t>保持</w:t>
            </w:r>
            <w:bookmarkStart w:id="0" w:name="_GoBack"/>
            <w:bookmarkEnd w:id="0"/>
            <w:r w:rsidR="00B83AF6" w:rsidRPr="002522B6">
              <w:rPr>
                <w:rFonts w:eastAsiaTheme="minorEastAsia"/>
                <w:color w:val="000000"/>
                <w:kern w:val="0"/>
                <w:sz w:val="24"/>
                <w:szCs w:val="24"/>
              </w:rPr>
              <w:t>稳定增长。</w:t>
            </w:r>
          </w:p>
          <w:p w:rsidR="00BF2FF9" w:rsidRPr="002522B6" w:rsidRDefault="00BF2FF9" w:rsidP="00BF2FF9">
            <w:pPr>
              <w:spacing w:line="360" w:lineRule="auto"/>
              <w:rPr>
                <w:rFonts w:eastAsiaTheme="minorEastAsia"/>
                <w:b/>
                <w:color w:val="000000"/>
                <w:kern w:val="0"/>
                <w:sz w:val="24"/>
                <w:szCs w:val="24"/>
              </w:rPr>
            </w:pPr>
            <w:r>
              <w:rPr>
                <w:rFonts w:eastAsiaTheme="minorEastAsia"/>
                <w:b/>
                <w:color w:val="000000"/>
                <w:kern w:val="0"/>
                <w:sz w:val="24"/>
                <w:szCs w:val="24"/>
              </w:rPr>
              <w:t>4</w:t>
            </w:r>
            <w:r w:rsidRPr="002522B6">
              <w:rPr>
                <w:rFonts w:eastAsiaTheme="minorEastAsia"/>
                <w:b/>
                <w:color w:val="000000"/>
                <w:kern w:val="0"/>
                <w:sz w:val="24"/>
                <w:szCs w:val="24"/>
              </w:rPr>
              <w:t>、请问</w:t>
            </w:r>
            <w:r>
              <w:rPr>
                <w:rFonts w:eastAsiaTheme="minorEastAsia" w:hint="eastAsia"/>
                <w:b/>
                <w:color w:val="000000"/>
                <w:kern w:val="0"/>
                <w:sz w:val="24"/>
                <w:szCs w:val="24"/>
              </w:rPr>
              <w:t>公司如何看待美国贸易战的影响？</w:t>
            </w:r>
          </w:p>
          <w:p w:rsidR="00BF2FF9" w:rsidRPr="00D76C4D" w:rsidRDefault="00BF2FF9" w:rsidP="00BF2FF9">
            <w:pPr>
              <w:spacing w:line="360" w:lineRule="auto"/>
              <w:ind w:firstLineChars="200" w:firstLine="480"/>
              <w:rPr>
                <w:rFonts w:eastAsiaTheme="minorEastAsia"/>
                <w:color w:val="000000"/>
                <w:kern w:val="0"/>
                <w:sz w:val="24"/>
                <w:szCs w:val="24"/>
              </w:rPr>
            </w:pPr>
            <w:r>
              <w:rPr>
                <w:rFonts w:eastAsiaTheme="minorEastAsia" w:hint="eastAsia"/>
                <w:color w:val="000000"/>
                <w:kern w:val="0"/>
                <w:sz w:val="24"/>
                <w:szCs w:val="24"/>
              </w:rPr>
              <w:t>回复：</w:t>
            </w:r>
            <w:r w:rsidRPr="00165B4A">
              <w:rPr>
                <w:rFonts w:eastAsiaTheme="minorEastAsia" w:hint="eastAsia"/>
                <w:color w:val="000000"/>
                <w:kern w:val="0"/>
                <w:sz w:val="24"/>
                <w:szCs w:val="24"/>
              </w:rPr>
              <w:t>公司正密切关注征税清单明细，并将积极跟进后续进展。公司已经对于贸易摩擦有了应对措施，整体来看，</w:t>
            </w:r>
            <w:r w:rsidRPr="00165B4A">
              <w:rPr>
                <w:rFonts w:eastAsiaTheme="minorEastAsia" w:hint="eastAsia"/>
                <w:color w:val="000000"/>
                <w:kern w:val="0"/>
                <w:sz w:val="24"/>
                <w:szCs w:val="24"/>
              </w:rPr>
              <w:t>2017</w:t>
            </w:r>
            <w:r w:rsidRPr="00165B4A">
              <w:rPr>
                <w:rFonts w:eastAsiaTheme="minorEastAsia" w:hint="eastAsia"/>
                <w:color w:val="000000"/>
                <w:kern w:val="0"/>
                <w:sz w:val="24"/>
                <w:szCs w:val="24"/>
              </w:rPr>
              <w:t>年以来公司已通过加强国内市场拓展和渠道建设等多种方式应对海外单一市场的政策风险，</w:t>
            </w:r>
            <w:r w:rsidRPr="00165B4A">
              <w:rPr>
                <w:rFonts w:eastAsiaTheme="minorEastAsia" w:hint="eastAsia"/>
                <w:color w:val="000000"/>
                <w:kern w:val="0"/>
                <w:sz w:val="24"/>
                <w:szCs w:val="24"/>
              </w:rPr>
              <w:t>2018</w:t>
            </w:r>
            <w:r w:rsidRPr="00165B4A">
              <w:rPr>
                <w:rFonts w:eastAsiaTheme="minorEastAsia" w:hint="eastAsia"/>
                <w:color w:val="000000"/>
                <w:kern w:val="0"/>
                <w:sz w:val="24"/>
                <w:szCs w:val="24"/>
              </w:rPr>
              <w:t>年至今美国的收入比重有所下降（美国市场出口额没并没有下降，但由于其他地区和国内市场增长迅猛导致美国市场出口比重下降）。其次，</w:t>
            </w:r>
            <w:r w:rsidRPr="00165B4A">
              <w:rPr>
                <w:rFonts w:eastAsiaTheme="minorEastAsia" w:hint="eastAsia"/>
                <w:color w:val="000000"/>
                <w:kern w:val="0"/>
                <w:sz w:val="24"/>
                <w:szCs w:val="24"/>
              </w:rPr>
              <w:t>LED</w:t>
            </w:r>
            <w:r w:rsidRPr="00165B4A">
              <w:rPr>
                <w:rFonts w:eastAsiaTheme="minorEastAsia" w:hint="eastAsia"/>
                <w:color w:val="000000"/>
                <w:kern w:val="0"/>
                <w:sz w:val="24"/>
                <w:szCs w:val="24"/>
              </w:rPr>
              <w:t>上中下游全</w:t>
            </w:r>
            <w:proofErr w:type="gramStart"/>
            <w:r w:rsidRPr="00165B4A">
              <w:rPr>
                <w:rFonts w:eastAsiaTheme="minorEastAsia" w:hint="eastAsia"/>
                <w:color w:val="000000"/>
                <w:kern w:val="0"/>
                <w:sz w:val="24"/>
                <w:szCs w:val="24"/>
              </w:rPr>
              <w:t>产业链都在</w:t>
            </w:r>
            <w:proofErr w:type="gramEnd"/>
            <w:r w:rsidRPr="00165B4A">
              <w:rPr>
                <w:rFonts w:eastAsiaTheme="minorEastAsia" w:hint="eastAsia"/>
                <w:color w:val="000000"/>
                <w:kern w:val="0"/>
                <w:sz w:val="24"/>
                <w:szCs w:val="24"/>
              </w:rPr>
              <w:t>中国，尤其是小间距技术，中国公司更是占据绝对优势，公司在小间距领域深耕多年，凭借技术、品牌、人才等优势，在全球市场拥有较高的市场占有率。此外，在制造成本方面，公司通过持续推行智能化、精益化生产，规模效应良好，与海外企业相比具备成本优势。相信公司能够凭借制造优势、技术优势、服务优势、渠道优势扩大公司销售，以更好的成绩回报股东。</w:t>
            </w:r>
          </w:p>
          <w:p w:rsidR="005877C9" w:rsidRPr="00BF2FF9" w:rsidRDefault="005877C9" w:rsidP="005877C9">
            <w:pPr>
              <w:spacing w:line="360" w:lineRule="auto"/>
              <w:ind w:firstLineChars="200" w:firstLine="482"/>
              <w:rPr>
                <w:rFonts w:eastAsiaTheme="minorEastAsia"/>
                <w:b/>
                <w:color w:val="000000"/>
                <w:kern w:val="0"/>
                <w:sz w:val="24"/>
                <w:szCs w:val="24"/>
              </w:rPr>
            </w:pPr>
          </w:p>
          <w:p w:rsidR="00D3704D" w:rsidRPr="002522B6" w:rsidRDefault="00D3704D" w:rsidP="00B83AF6">
            <w:pPr>
              <w:spacing w:line="360" w:lineRule="auto"/>
              <w:ind w:firstLineChars="200" w:firstLine="480"/>
              <w:jc w:val="left"/>
              <w:rPr>
                <w:sz w:val="24"/>
                <w:szCs w:val="24"/>
              </w:rPr>
            </w:pPr>
            <w:r w:rsidRPr="002522B6">
              <w:rPr>
                <w:sz w:val="24"/>
                <w:szCs w:val="24"/>
              </w:rPr>
              <w:t>接待过程中，公司接待人员与投资者进行了充分的交流与沟通，严格按照有关制度规定，没有出现未公开重大信息泄露等情况，同时已按深交所要求签署调研《承诺书》。</w:t>
            </w:r>
          </w:p>
        </w:tc>
      </w:tr>
      <w:tr w:rsidR="00D3704D" w:rsidRPr="002522B6" w:rsidTr="008004CB">
        <w:tc>
          <w:tcPr>
            <w:tcW w:w="1908" w:type="dxa"/>
            <w:vAlign w:val="center"/>
          </w:tcPr>
          <w:p w:rsidR="00D3704D" w:rsidRPr="002522B6" w:rsidRDefault="00D3704D" w:rsidP="008004CB">
            <w:pPr>
              <w:spacing w:line="480" w:lineRule="atLeast"/>
              <w:rPr>
                <w:b/>
                <w:sz w:val="24"/>
              </w:rPr>
            </w:pPr>
            <w:r w:rsidRPr="002522B6">
              <w:rPr>
                <w:b/>
                <w:sz w:val="24"/>
              </w:rPr>
              <w:lastRenderedPageBreak/>
              <w:t>附件清单（如有）</w:t>
            </w:r>
          </w:p>
        </w:tc>
        <w:tc>
          <w:tcPr>
            <w:tcW w:w="6614" w:type="dxa"/>
            <w:gridSpan w:val="2"/>
          </w:tcPr>
          <w:p w:rsidR="00D3704D" w:rsidRPr="002522B6" w:rsidRDefault="00D3704D" w:rsidP="008004CB">
            <w:pPr>
              <w:spacing w:line="480" w:lineRule="atLeast"/>
              <w:rPr>
                <w:sz w:val="24"/>
                <w:szCs w:val="24"/>
              </w:rPr>
            </w:pPr>
            <w:r w:rsidRPr="002522B6">
              <w:rPr>
                <w:sz w:val="24"/>
                <w:szCs w:val="24"/>
              </w:rPr>
              <w:t>无</w:t>
            </w:r>
          </w:p>
        </w:tc>
      </w:tr>
      <w:tr w:rsidR="00D3704D" w:rsidRPr="002522B6" w:rsidTr="008004CB">
        <w:tc>
          <w:tcPr>
            <w:tcW w:w="1908" w:type="dxa"/>
            <w:vAlign w:val="center"/>
          </w:tcPr>
          <w:p w:rsidR="00D3704D" w:rsidRPr="002522B6" w:rsidRDefault="00D3704D" w:rsidP="008004CB">
            <w:pPr>
              <w:spacing w:line="480" w:lineRule="atLeast"/>
              <w:rPr>
                <w:b/>
                <w:sz w:val="24"/>
              </w:rPr>
            </w:pPr>
            <w:r w:rsidRPr="002522B6">
              <w:rPr>
                <w:b/>
                <w:sz w:val="24"/>
              </w:rPr>
              <w:t>日期</w:t>
            </w:r>
          </w:p>
        </w:tc>
        <w:tc>
          <w:tcPr>
            <w:tcW w:w="6614" w:type="dxa"/>
            <w:gridSpan w:val="2"/>
          </w:tcPr>
          <w:p w:rsidR="00D3704D" w:rsidRPr="002522B6" w:rsidRDefault="00D3704D" w:rsidP="00B83AF6">
            <w:pPr>
              <w:spacing w:line="480" w:lineRule="atLeast"/>
              <w:rPr>
                <w:sz w:val="24"/>
                <w:szCs w:val="24"/>
              </w:rPr>
            </w:pPr>
            <w:r w:rsidRPr="002522B6">
              <w:rPr>
                <w:sz w:val="24"/>
                <w:szCs w:val="24"/>
              </w:rPr>
              <w:t>201</w:t>
            </w:r>
            <w:r w:rsidR="009D0B5E" w:rsidRPr="002522B6">
              <w:rPr>
                <w:sz w:val="24"/>
                <w:szCs w:val="24"/>
              </w:rPr>
              <w:t>8</w:t>
            </w:r>
            <w:r w:rsidRPr="002522B6">
              <w:rPr>
                <w:sz w:val="24"/>
                <w:szCs w:val="24"/>
              </w:rPr>
              <w:t>年</w:t>
            </w:r>
            <w:r w:rsidR="009D2C7E">
              <w:rPr>
                <w:sz w:val="24"/>
                <w:szCs w:val="24"/>
              </w:rPr>
              <w:t>7</w:t>
            </w:r>
            <w:r w:rsidRPr="002522B6">
              <w:rPr>
                <w:sz w:val="24"/>
                <w:szCs w:val="24"/>
              </w:rPr>
              <w:t>月</w:t>
            </w:r>
            <w:r w:rsidR="00B83AF6" w:rsidRPr="002522B6">
              <w:rPr>
                <w:sz w:val="24"/>
                <w:szCs w:val="24"/>
              </w:rPr>
              <w:t>1</w:t>
            </w:r>
            <w:r w:rsidR="00BF2FF9">
              <w:rPr>
                <w:sz w:val="24"/>
                <w:szCs w:val="24"/>
              </w:rPr>
              <w:t>6</w:t>
            </w:r>
            <w:r w:rsidRPr="002522B6">
              <w:rPr>
                <w:sz w:val="24"/>
                <w:szCs w:val="24"/>
              </w:rPr>
              <w:t>日</w:t>
            </w:r>
          </w:p>
        </w:tc>
      </w:tr>
    </w:tbl>
    <w:p w:rsidR="00E80235" w:rsidRPr="002522B6" w:rsidRDefault="00E80235"/>
    <w:sectPr w:rsidR="00E80235" w:rsidRPr="002522B6" w:rsidSect="007A2EBA">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73A9" w:rsidRDefault="00BD73A9" w:rsidP="00D3704D">
      <w:r>
        <w:separator/>
      </w:r>
    </w:p>
  </w:endnote>
  <w:endnote w:type="continuationSeparator" w:id="0">
    <w:p w:rsidR="00BD73A9" w:rsidRDefault="00BD73A9" w:rsidP="00D37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73A9" w:rsidRDefault="00BD73A9" w:rsidP="00D3704D">
      <w:r>
        <w:separator/>
      </w:r>
    </w:p>
  </w:footnote>
  <w:footnote w:type="continuationSeparator" w:id="0">
    <w:p w:rsidR="00BD73A9" w:rsidRDefault="00BD73A9" w:rsidP="00D370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3704D"/>
    <w:rsid w:val="00011170"/>
    <w:rsid w:val="0001134B"/>
    <w:rsid w:val="00016D7C"/>
    <w:rsid w:val="000276D1"/>
    <w:rsid w:val="00041BD6"/>
    <w:rsid w:val="00045A41"/>
    <w:rsid w:val="000547AF"/>
    <w:rsid w:val="000649C3"/>
    <w:rsid w:val="000846EC"/>
    <w:rsid w:val="0009257F"/>
    <w:rsid w:val="000963FF"/>
    <w:rsid w:val="000A0D04"/>
    <w:rsid w:val="000B65DE"/>
    <w:rsid w:val="000D0E7C"/>
    <w:rsid w:val="00100FB7"/>
    <w:rsid w:val="00116399"/>
    <w:rsid w:val="00120749"/>
    <w:rsid w:val="001254C0"/>
    <w:rsid w:val="00136249"/>
    <w:rsid w:val="00136A3B"/>
    <w:rsid w:val="00140353"/>
    <w:rsid w:val="0014748C"/>
    <w:rsid w:val="00163FC5"/>
    <w:rsid w:val="00165B4A"/>
    <w:rsid w:val="0018028C"/>
    <w:rsid w:val="001828EB"/>
    <w:rsid w:val="00190C9D"/>
    <w:rsid w:val="001A5A36"/>
    <w:rsid w:val="001C6DC4"/>
    <w:rsid w:val="001D7175"/>
    <w:rsid w:val="001F59A5"/>
    <w:rsid w:val="002137E2"/>
    <w:rsid w:val="002264AA"/>
    <w:rsid w:val="0023289C"/>
    <w:rsid w:val="00241ED6"/>
    <w:rsid w:val="00246516"/>
    <w:rsid w:val="002522B6"/>
    <w:rsid w:val="00256CBC"/>
    <w:rsid w:val="002633B7"/>
    <w:rsid w:val="00281C82"/>
    <w:rsid w:val="002910E9"/>
    <w:rsid w:val="002932A1"/>
    <w:rsid w:val="002A5EDA"/>
    <w:rsid w:val="002C249C"/>
    <w:rsid w:val="002C6D5F"/>
    <w:rsid w:val="00337761"/>
    <w:rsid w:val="00366D14"/>
    <w:rsid w:val="00370191"/>
    <w:rsid w:val="00370EE6"/>
    <w:rsid w:val="003B278A"/>
    <w:rsid w:val="003C23EA"/>
    <w:rsid w:val="003D0B0D"/>
    <w:rsid w:val="003E6CF9"/>
    <w:rsid w:val="003F018A"/>
    <w:rsid w:val="003F25B2"/>
    <w:rsid w:val="00414FA4"/>
    <w:rsid w:val="00416724"/>
    <w:rsid w:val="00421CAC"/>
    <w:rsid w:val="00422D27"/>
    <w:rsid w:val="004401A3"/>
    <w:rsid w:val="004422C1"/>
    <w:rsid w:val="0044659F"/>
    <w:rsid w:val="004511AD"/>
    <w:rsid w:val="0045503A"/>
    <w:rsid w:val="0046364D"/>
    <w:rsid w:val="00474CEB"/>
    <w:rsid w:val="004A0EBC"/>
    <w:rsid w:val="004B1809"/>
    <w:rsid w:val="004C4573"/>
    <w:rsid w:val="004F3751"/>
    <w:rsid w:val="00502D46"/>
    <w:rsid w:val="00511DA7"/>
    <w:rsid w:val="00527737"/>
    <w:rsid w:val="005341CB"/>
    <w:rsid w:val="005877C9"/>
    <w:rsid w:val="005B4722"/>
    <w:rsid w:val="005B5582"/>
    <w:rsid w:val="005C1B38"/>
    <w:rsid w:val="005E0983"/>
    <w:rsid w:val="005E11B8"/>
    <w:rsid w:val="00605464"/>
    <w:rsid w:val="00610675"/>
    <w:rsid w:val="00620656"/>
    <w:rsid w:val="00686726"/>
    <w:rsid w:val="00691AD0"/>
    <w:rsid w:val="006A61F6"/>
    <w:rsid w:val="006B6CA2"/>
    <w:rsid w:val="006C23DE"/>
    <w:rsid w:val="006D42A9"/>
    <w:rsid w:val="006D59F1"/>
    <w:rsid w:val="006E18AA"/>
    <w:rsid w:val="006F05CE"/>
    <w:rsid w:val="006F3FA6"/>
    <w:rsid w:val="0070033E"/>
    <w:rsid w:val="00727C04"/>
    <w:rsid w:val="007452C5"/>
    <w:rsid w:val="0076447D"/>
    <w:rsid w:val="00780261"/>
    <w:rsid w:val="0079782B"/>
    <w:rsid w:val="007B23C7"/>
    <w:rsid w:val="007B76EC"/>
    <w:rsid w:val="007D1609"/>
    <w:rsid w:val="007E49F6"/>
    <w:rsid w:val="007E77A7"/>
    <w:rsid w:val="008063AC"/>
    <w:rsid w:val="00812B86"/>
    <w:rsid w:val="00820EE8"/>
    <w:rsid w:val="00822259"/>
    <w:rsid w:val="00825D5E"/>
    <w:rsid w:val="00837898"/>
    <w:rsid w:val="00847AFF"/>
    <w:rsid w:val="00871A26"/>
    <w:rsid w:val="00875A22"/>
    <w:rsid w:val="008820C8"/>
    <w:rsid w:val="00883D42"/>
    <w:rsid w:val="008B34AF"/>
    <w:rsid w:val="008B460B"/>
    <w:rsid w:val="008C5BE5"/>
    <w:rsid w:val="008E1538"/>
    <w:rsid w:val="008E2BFB"/>
    <w:rsid w:val="008E76FF"/>
    <w:rsid w:val="009027BF"/>
    <w:rsid w:val="00932A6C"/>
    <w:rsid w:val="00935572"/>
    <w:rsid w:val="00937C4A"/>
    <w:rsid w:val="00941380"/>
    <w:rsid w:val="00943E94"/>
    <w:rsid w:val="0095658F"/>
    <w:rsid w:val="0095733F"/>
    <w:rsid w:val="009B1061"/>
    <w:rsid w:val="009C0B5A"/>
    <w:rsid w:val="009C50BB"/>
    <w:rsid w:val="009D0B5E"/>
    <w:rsid w:val="009D11B8"/>
    <w:rsid w:val="009D2C7E"/>
    <w:rsid w:val="009D5F85"/>
    <w:rsid w:val="009F5663"/>
    <w:rsid w:val="00A07E6E"/>
    <w:rsid w:val="00A11C23"/>
    <w:rsid w:val="00A14371"/>
    <w:rsid w:val="00A30CC8"/>
    <w:rsid w:val="00A32FD9"/>
    <w:rsid w:val="00A427DE"/>
    <w:rsid w:val="00A7584E"/>
    <w:rsid w:val="00A92AD4"/>
    <w:rsid w:val="00AB3554"/>
    <w:rsid w:val="00AB6086"/>
    <w:rsid w:val="00AD4C75"/>
    <w:rsid w:val="00AE5625"/>
    <w:rsid w:val="00AE7BE9"/>
    <w:rsid w:val="00AE7FF6"/>
    <w:rsid w:val="00B00CDE"/>
    <w:rsid w:val="00B0171A"/>
    <w:rsid w:val="00B074B7"/>
    <w:rsid w:val="00B11A28"/>
    <w:rsid w:val="00B246C1"/>
    <w:rsid w:val="00B37BD0"/>
    <w:rsid w:val="00B37DDB"/>
    <w:rsid w:val="00B40F71"/>
    <w:rsid w:val="00B559A3"/>
    <w:rsid w:val="00B83AF6"/>
    <w:rsid w:val="00B85DA8"/>
    <w:rsid w:val="00B90BC3"/>
    <w:rsid w:val="00BB7D88"/>
    <w:rsid w:val="00BC7406"/>
    <w:rsid w:val="00BD73A9"/>
    <w:rsid w:val="00BE0453"/>
    <w:rsid w:val="00BF2FF9"/>
    <w:rsid w:val="00C049C4"/>
    <w:rsid w:val="00C15EB7"/>
    <w:rsid w:val="00C1762C"/>
    <w:rsid w:val="00C24E17"/>
    <w:rsid w:val="00C25D36"/>
    <w:rsid w:val="00C30B8F"/>
    <w:rsid w:val="00C35433"/>
    <w:rsid w:val="00C60FC4"/>
    <w:rsid w:val="00C64189"/>
    <w:rsid w:val="00C65F35"/>
    <w:rsid w:val="00CA197E"/>
    <w:rsid w:val="00CA6204"/>
    <w:rsid w:val="00CA774D"/>
    <w:rsid w:val="00CD03F9"/>
    <w:rsid w:val="00CE3A25"/>
    <w:rsid w:val="00CE3BE3"/>
    <w:rsid w:val="00D20834"/>
    <w:rsid w:val="00D21866"/>
    <w:rsid w:val="00D3704D"/>
    <w:rsid w:val="00D51411"/>
    <w:rsid w:val="00D56D13"/>
    <w:rsid w:val="00D66C56"/>
    <w:rsid w:val="00D76C4D"/>
    <w:rsid w:val="00D871E6"/>
    <w:rsid w:val="00D934AE"/>
    <w:rsid w:val="00DA2DE9"/>
    <w:rsid w:val="00DB0B87"/>
    <w:rsid w:val="00DC3E35"/>
    <w:rsid w:val="00DE1483"/>
    <w:rsid w:val="00E23AE5"/>
    <w:rsid w:val="00E425C7"/>
    <w:rsid w:val="00E52E41"/>
    <w:rsid w:val="00E542BE"/>
    <w:rsid w:val="00E62CC4"/>
    <w:rsid w:val="00E80235"/>
    <w:rsid w:val="00E83A63"/>
    <w:rsid w:val="00E853B2"/>
    <w:rsid w:val="00EC1D56"/>
    <w:rsid w:val="00EE62D5"/>
    <w:rsid w:val="00EE7D4E"/>
    <w:rsid w:val="00EF3B7D"/>
    <w:rsid w:val="00F019FE"/>
    <w:rsid w:val="00F0509E"/>
    <w:rsid w:val="00F10609"/>
    <w:rsid w:val="00F1481E"/>
    <w:rsid w:val="00F22C6B"/>
    <w:rsid w:val="00F22E84"/>
    <w:rsid w:val="00F32183"/>
    <w:rsid w:val="00F32670"/>
    <w:rsid w:val="00F366FE"/>
    <w:rsid w:val="00F575CB"/>
    <w:rsid w:val="00F6758C"/>
    <w:rsid w:val="00F67693"/>
    <w:rsid w:val="00F760CA"/>
    <w:rsid w:val="00F8703D"/>
    <w:rsid w:val="00F901D4"/>
    <w:rsid w:val="00F913CA"/>
    <w:rsid w:val="00F91AFD"/>
    <w:rsid w:val="00FA3B7E"/>
    <w:rsid w:val="00FB20BD"/>
    <w:rsid w:val="00FB739E"/>
    <w:rsid w:val="00FE669E"/>
    <w:rsid w:val="00FF11B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9BFCFA"/>
  <w15:docId w15:val="{EA020C0B-A4AB-4739-AB74-1B773FB59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3704D"/>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704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D3704D"/>
    <w:rPr>
      <w:sz w:val="18"/>
      <w:szCs w:val="18"/>
    </w:rPr>
  </w:style>
  <w:style w:type="paragraph" w:styleId="a5">
    <w:name w:val="footer"/>
    <w:basedOn w:val="a"/>
    <w:link w:val="a6"/>
    <w:uiPriority w:val="99"/>
    <w:unhideWhenUsed/>
    <w:rsid w:val="00D3704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D3704D"/>
    <w:rPr>
      <w:sz w:val="18"/>
      <w:szCs w:val="18"/>
    </w:rPr>
  </w:style>
  <w:style w:type="paragraph" w:customStyle="1" w:styleId="Default">
    <w:name w:val="Default"/>
    <w:rsid w:val="00B246C1"/>
    <w:pPr>
      <w:widowControl w:val="0"/>
      <w:autoSpaceDE w:val="0"/>
      <w:autoSpaceDN w:val="0"/>
      <w:adjustRightInd w:val="0"/>
    </w:pPr>
    <w:rPr>
      <w:rFonts w:ascii="宋体" w:eastAsia="宋体" w:cs="宋体"/>
      <w:color w:val="000000"/>
      <w:kern w:val="0"/>
      <w:sz w:val="24"/>
      <w:szCs w:val="24"/>
    </w:rPr>
  </w:style>
  <w:style w:type="character" w:styleId="a7">
    <w:name w:val="annotation reference"/>
    <w:basedOn w:val="a0"/>
    <w:uiPriority w:val="99"/>
    <w:semiHidden/>
    <w:unhideWhenUsed/>
    <w:rsid w:val="00941380"/>
    <w:rPr>
      <w:sz w:val="21"/>
      <w:szCs w:val="21"/>
    </w:rPr>
  </w:style>
  <w:style w:type="paragraph" w:styleId="a8">
    <w:name w:val="annotation text"/>
    <w:basedOn w:val="a"/>
    <w:link w:val="a9"/>
    <w:uiPriority w:val="99"/>
    <w:semiHidden/>
    <w:unhideWhenUsed/>
    <w:rsid w:val="00941380"/>
    <w:pPr>
      <w:jc w:val="left"/>
    </w:pPr>
  </w:style>
  <w:style w:type="character" w:customStyle="1" w:styleId="a9">
    <w:name w:val="批注文字 字符"/>
    <w:basedOn w:val="a0"/>
    <w:link w:val="a8"/>
    <w:uiPriority w:val="99"/>
    <w:semiHidden/>
    <w:rsid w:val="00941380"/>
    <w:rPr>
      <w:rFonts w:ascii="Times New Roman" w:eastAsia="宋体" w:hAnsi="Times New Roman" w:cs="Times New Roman"/>
      <w:szCs w:val="20"/>
    </w:rPr>
  </w:style>
  <w:style w:type="paragraph" w:styleId="aa">
    <w:name w:val="annotation subject"/>
    <w:basedOn w:val="a8"/>
    <w:next w:val="a8"/>
    <w:link w:val="ab"/>
    <w:uiPriority w:val="99"/>
    <w:semiHidden/>
    <w:unhideWhenUsed/>
    <w:rsid w:val="00941380"/>
    <w:rPr>
      <w:b/>
      <w:bCs/>
    </w:rPr>
  </w:style>
  <w:style w:type="character" w:customStyle="1" w:styleId="ab">
    <w:name w:val="批注主题 字符"/>
    <w:basedOn w:val="a9"/>
    <w:link w:val="aa"/>
    <w:uiPriority w:val="99"/>
    <w:semiHidden/>
    <w:rsid w:val="00941380"/>
    <w:rPr>
      <w:rFonts w:ascii="Times New Roman" w:eastAsia="宋体" w:hAnsi="Times New Roman" w:cs="Times New Roman"/>
      <w:b/>
      <w:bCs/>
      <w:szCs w:val="20"/>
    </w:rPr>
  </w:style>
  <w:style w:type="paragraph" w:styleId="ac">
    <w:name w:val="Balloon Text"/>
    <w:basedOn w:val="a"/>
    <w:link w:val="ad"/>
    <w:uiPriority w:val="99"/>
    <w:semiHidden/>
    <w:unhideWhenUsed/>
    <w:rsid w:val="00941380"/>
    <w:rPr>
      <w:sz w:val="18"/>
      <w:szCs w:val="18"/>
    </w:rPr>
  </w:style>
  <w:style w:type="character" w:customStyle="1" w:styleId="ad">
    <w:name w:val="批注框文本 字符"/>
    <w:basedOn w:val="a0"/>
    <w:link w:val="ac"/>
    <w:uiPriority w:val="99"/>
    <w:semiHidden/>
    <w:rsid w:val="00941380"/>
    <w:rPr>
      <w:rFonts w:ascii="Times New Roman" w:eastAsia="宋体" w:hAnsi="Times New Roman" w:cs="Times New Roman"/>
      <w:sz w:val="18"/>
      <w:szCs w:val="18"/>
    </w:rPr>
  </w:style>
  <w:style w:type="character" w:customStyle="1" w:styleId="hrefstyle">
    <w:name w:val="hrefstyle"/>
    <w:basedOn w:val="a0"/>
    <w:rsid w:val="00A30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82127">
      <w:bodyDiv w:val="1"/>
      <w:marLeft w:val="0"/>
      <w:marRight w:val="0"/>
      <w:marTop w:val="0"/>
      <w:marBottom w:val="0"/>
      <w:divBdr>
        <w:top w:val="none" w:sz="0" w:space="0" w:color="auto"/>
        <w:left w:val="none" w:sz="0" w:space="0" w:color="auto"/>
        <w:bottom w:val="none" w:sz="0" w:space="0" w:color="auto"/>
        <w:right w:val="none" w:sz="0" w:space="0" w:color="auto"/>
      </w:divBdr>
    </w:div>
    <w:div w:id="381364767">
      <w:bodyDiv w:val="1"/>
      <w:marLeft w:val="0"/>
      <w:marRight w:val="0"/>
      <w:marTop w:val="0"/>
      <w:marBottom w:val="0"/>
      <w:divBdr>
        <w:top w:val="none" w:sz="0" w:space="0" w:color="auto"/>
        <w:left w:val="none" w:sz="0" w:space="0" w:color="auto"/>
        <w:bottom w:val="none" w:sz="0" w:space="0" w:color="auto"/>
        <w:right w:val="none" w:sz="0" w:space="0" w:color="auto"/>
      </w:divBdr>
      <w:divsChild>
        <w:div w:id="48965575">
          <w:marLeft w:val="0"/>
          <w:marRight w:val="0"/>
          <w:marTop w:val="0"/>
          <w:marBottom w:val="0"/>
          <w:divBdr>
            <w:top w:val="none" w:sz="0" w:space="0" w:color="auto"/>
            <w:left w:val="none" w:sz="0" w:space="0" w:color="auto"/>
            <w:bottom w:val="none" w:sz="0" w:space="0" w:color="auto"/>
            <w:right w:val="none" w:sz="0" w:space="0" w:color="auto"/>
          </w:divBdr>
          <w:divsChild>
            <w:div w:id="458496852">
              <w:marLeft w:val="0"/>
              <w:marRight w:val="0"/>
              <w:marTop w:val="0"/>
              <w:marBottom w:val="0"/>
              <w:divBdr>
                <w:top w:val="none" w:sz="0" w:space="0" w:color="auto"/>
                <w:left w:val="none" w:sz="0" w:space="0" w:color="auto"/>
                <w:bottom w:val="none" w:sz="0" w:space="0" w:color="auto"/>
                <w:right w:val="none" w:sz="0" w:space="0" w:color="auto"/>
              </w:divBdr>
              <w:divsChild>
                <w:div w:id="1841458034">
                  <w:marLeft w:val="-225"/>
                  <w:marRight w:val="-225"/>
                  <w:marTop w:val="0"/>
                  <w:marBottom w:val="0"/>
                  <w:divBdr>
                    <w:top w:val="none" w:sz="0" w:space="0" w:color="auto"/>
                    <w:left w:val="none" w:sz="0" w:space="0" w:color="auto"/>
                    <w:bottom w:val="none" w:sz="0" w:space="0" w:color="auto"/>
                    <w:right w:val="none" w:sz="0" w:space="0" w:color="auto"/>
                  </w:divBdr>
                  <w:divsChild>
                    <w:div w:id="205218315">
                      <w:marLeft w:val="0"/>
                      <w:marRight w:val="0"/>
                      <w:marTop w:val="0"/>
                      <w:marBottom w:val="0"/>
                      <w:divBdr>
                        <w:top w:val="none" w:sz="0" w:space="0" w:color="auto"/>
                        <w:left w:val="none" w:sz="0" w:space="0" w:color="auto"/>
                        <w:bottom w:val="none" w:sz="0" w:space="0" w:color="auto"/>
                        <w:right w:val="none" w:sz="0" w:space="0" w:color="auto"/>
                      </w:divBdr>
                      <w:divsChild>
                        <w:div w:id="673266539">
                          <w:marLeft w:val="0"/>
                          <w:marRight w:val="0"/>
                          <w:marTop w:val="0"/>
                          <w:marBottom w:val="0"/>
                          <w:divBdr>
                            <w:top w:val="none" w:sz="0" w:space="0" w:color="auto"/>
                            <w:left w:val="none" w:sz="0" w:space="0" w:color="auto"/>
                            <w:bottom w:val="none" w:sz="0" w:space="0" w:color="auto"/>
                            <w:right w:val="none" w:sz="0" w:space="0" w:color="auto"/>
                          </w:divBdr>
                          <w:divsChild>
                            <w:div w:id="1664510444">
                              <w:marLeft w:val="-225"/>
                              <w:marRight w:val="-225"/>
                              <w:marTop w:val="0"/>
                              <w:marBottom w:val="0"/>
                              <w:divBdr>
                                <w:top w:val="none" w:sz="0" w:space="0" w:color="auto"/>
                                <w:left w:val="none" w:sz="0" w:space="0" w:color="auto"/>
                                <w:bottom w:val="none" w:sz="0" w:space="0" w:color="auto"/>
                                <w:right w:val="none" w:sz="0" w:space="0" w:color="auto"/>
                              </w:divBdr>
                              <w:divsChild>
                                <w:div w:id="236600350">
                                  <w:marLeft w:val="0"/>
                                  <w:marRight w:val="0"/>
                                  <w:marTop w:val="0"/>
                                  <w:marBottom w:val="0"/>
                                  <w:divBdr>
                                    <w:top w:val="none" w:sz="0" w:space="0" w:color="auto"/>
                                    <w:left w:val="none" w:sz="0" w:space="0" w:color="auto"/>
                                    <w:bottom w:val="none" w:sz="0" w:space="0" w:color="auto"/>
                                    <w:right w:val="none" w:sz="0" w:space="0" w:color="auto"/>
                                  </w:divBdr>
                                  <w:divsChild>
                                    <w:div w:id="1213232013">
                                      <w:marLeft w:val="0"/>
                                      <w:marRight w:val="0"/>
                                      <w:marTop w:val="0"/>
                                      <w:marBottom w:val="0"/>
                                      <w:divBdr>
                                        <w:top w:val="none" w:sz="0" w:space="0" w:color="auto"/>
                                        <w:left w:val="none" w:sz="0" w:space="0" w:color="auto"/>
                                        <w:bottom w:val="none" w:sz="0" w:space="0" w:color="auto"/>
                                        <w:right w:val="none" w:sz="0" w:space="0" w:color="auto"/>
                                      </w:divBdr>
                                      <w:divsChild>
                                        <w:div w:id="1274824744">
                                          <w:marLeft w:val="0"/>
                                          <w:marRight w:val="0"/>
                                          <w:marTop w:val="0"/>
                                          <w:marBottom w:val="0"/>
                                          <w:divBdr>
                                            <w:top w:val="none" w:sz="0" w:space="0" w:color="auto"/>
                                            <w:left w:val="none" w:sz="0" w:space="0" w:color="auto"/>
                                            <w:bottom w:val="none" w:sz="0" w:space="0" w:color="auto"/>
                                            <w:right w:val="none" w:sz="0" w:space="0" w:color="auto"/>
                                          </w:divBdr>
                                        </w:div>
                                      </w:divsChild>
                                    </w:div>
                                    <w:div w:id="1046375946">
                                      <w:marLeft w:val="0"/>
                                      <w:marRight w:val="0"/>
                                      <w:marTop w:val="0"/>
                                      <w:marBottom w:val="0"/>
                                      <w:divBdr>
                                        <w:top w:val="none" w:sz="0" w:space="0" w:color="auto"/>
                                        <w:left w:val="none" w:sz="0" w:space="0" w:color="auto"/>
                                        <w:bottom w:val="none" w:sz="0" w:space="0" w:color="auto"/>
                                        <w:right w:val="none" w:sz="0" w:space="0" w:color="auto"/>
                                      </w:divBdr>
                                      <w:divsChild>
                                        <w:div w:id="55924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7157925">
      <w:bodyDiv w:val="1"/>
      <w:marLeft w:val="0"/>
      <w:marRight w:val="0"/>
      <w:marTop w:val="0"/>
      <w:marBottom w:val="0"/>
      <w:divBdr>
        <w:top w:val="none" w:sz="0" w:space="0" w:color="auto"/>
        <w:left w:val="none" w:sz="0" w:space="0" w:color="auto"/>
        <w:bottom w:val="none" w:sz="0" w:space="0" w:color="auto"/>
        <w:right w:val="none" w:sz="0" w:space="0" w:color="auto"/>
      </w:divBdr>
    </w:div>
    <w:div w:id="784619679">
      <w:bodyDiv w:val="1"/>
      <w:marLeft w:val="0"/>
      <w:marRight w:val="0"/>
      <w:marTop w:val="0"/>
      <w:marBottom w:val="0"/>
      <w:divBdr>
        <w:top w:val="none" w:sz="0" w:space="0" w:color="auto"/>
        <w:left w:val="none" w:sz="0" w:space="0" w:color="auto"/>
        <w:bottom w:val="none" w:sz="0" w:space="0" w:color="auto"/>
        <w:right w:val="none" w:sz="0" w:space="0" w:color="auto"/>
      </w:divBdr>
    </w:div>
    <w:div w:id="808866793">
      <w:bodyDiv w:val="1"/>
      <w:marLeft w:val="0"/>
      <w:marRight w:val="0"/>
      <w:marTop w:val="0"/>
      <w:marBottom w:val="0"/>
      <w:divBdr>
        <w:top w:val="none" w:sz="0" w:space="0" w:color="auto"/>
        <w:left w:val="none" w:sz="0" w:space="0" w:color="auto"/>
        <w:bottom w:val="none" w:sz="0" w:space="0" w:color="auto"/>
        <w:right w:val="none" w:sz="0" w:space="0" w:color="auto"/>
      </w:divBdr>
    </w:div>
    <w:div w:id="1625892261">
      <w:bodyDiv w:val="1"/>
      <w:marLeft w:val="0"/>
      <w:marRight w:val="0"/>
      <w:marTop w:val="0"/>
      <w:marBottom w:val="0"/>
      <w:divBdr>
        <w:top w:val="none" w:sz="0" w:space="0" w:color="auto"/>
        <w:left w:val="none" w:sz="0" w:space="0" w:color="auto"/>
        <w:bottom w:val="none" w:sz="0" w:space="0" w:color="auto"/>
        <w:right w:val="none" w:sz="0" w:space="0" w:color="auto"/>
      </w:divBdr>
    </w:div>
    <w:div w:id="1822116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454</TotalTime>
  <Pages>3</Pages>
  <Words>304</Words>
  <Characters>1734</Characters>
  <Application>Microsoft Office Word</Application>
  <DocSecurity>0</DocSecurity>
  <Lines>14</Lines>
  <Paragraphs>4</Paragraphs>
  <ScaleCrop>false</ScaleCrop>
  <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yuanyuzhu</dc:creator>
  <cp:lastModifiedBy>陈偲</cp:lastModifiedBy>
  <cp:revision>48</cp:revision>
  <dcterms:created xsi:type="dcterms:W3CDTF">2018-01-12T11:17:00Z</dcterms:created>
  <dcterms:modified xsi:type="dcterms:W3CDTF">2018-07-16T03:20:00Z</dcterms:modified>
</cp:coreProperties>
</file>